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382CD" w14:textId="766D60FB" w:rsidR="00C8749E" w:rsidRPr="00844EDE" w:rsidRDefault="00C8749E" w:rsidP="00C8749E">
      <w:pPr>
        <w:pStyle w:val="2"/>
        <w:jc w:val="center"/>
        <w:rPr>
          <w:sz w:val="28"/>
          <w:szCs w:val="28"/>
        </w:rPr>
      </w:pPr>
      <w:bookmarkStart w:id="0" w:name="_GoBack"/>
      <w:bookmarkEnd w:id="0"/>
      <w:r w:rsidRPr="00844EDE">
        <w:rPr>
          <w:sz w:val="28"/>
          <w:szCs w:val="28"/>
        </w:rPr>
        <w:t>ECONOMICS 1202</w:t>
      </w:r>
      <w:r w:rsidR="00F26528" w:rsidRPr="00844EDE">
        <w:rPr>
          <w:sz w:val="28"/>
          <w:szCs w:val="28"/>
        </w:rPr>
        <w:t>-</w:t>
      </w:r>
      <w:r w:rsidR="00792F1F" w:rsidRPr="00844EDE">
        <w:rPr>
          <w:sz w:val="28"/>
          <w:szCs w:val="28"/>
        </w:rPr>
        <w:t>N6</w:t>
      </w:r>
      <w:r w:rsidR="00F26528" w:rsidRPr="00844EDE">
        <w:rPr>
          <w:sz w:val="28"/>
          <w:szCs w:val="28"/>
        </w:rPr>
        <w:t>0</w:t>
      </w:r>
    </w:p>
    <w:p w14:paraId="767489CA" w14:textId="0DEE7B7F" w:rsidR="00760CF2" w:rsidRPr="00844EDE" w:rsidRDefault="00F26528" w:rsidP="00760CF2">
      <w:pPr>
        <w:jc w:val="center"/>
        <w:rPr>
          <w:rFonts w:ascii="Times New Roman" w:hAnsi="Times New Roman" w:cs="Times New Roman"/>
          <w:b/>
          <w:sz w:val="28"/>
          <w:szCs w:val="28"/>
        </w:rPr>
      </w:pPr>
      <w:r w:rsidRPr="00844EDE">
        <w:rPr>
          <w:rFonts w:ascii="Times New Roman" w:hAnsi="Times New Roman" w:cs="Times New Roman"/>
          <w:b/>
          <w:sz w:val="28"/>
          <w:szCs w:val="28"/>
        </w:rPr>
        <w:t>Spring</w:t>
      </w:r>
      <w:r w:rsidR="003845B5" w:rsidRPr="00844EDE">
        <w:rPr>
          <w:rFonts w:ascii="Times New Roman" w:hAnsi="Times New Roman" w:cs="Times New Roman"/>
          <w:b/>
          <w:sz w:val="28"/>
          <w:szCs w:val="28"/>
        </w:rPr>
        <w:t xml:space="preserve"> 2018</w:t>
      </w:r>
    </w:p>
    <w:p w14:paraId="3ECDB190" w14:textId="77777777" w:rsidR="00C8749E" w:rsidRPr="00844EDE" w:rsidRDefault="00C8749E" w:rsidP="00C8749E">
      <w:pPr>
        <w:tabs>
          <w:tab w:val="center" w:pos="4680"/>
        </w:tabs>
        <w:suppressAutoHyphens/>
        <w:jc w:val="both"/>
        <w:rPr>
          <w:rFonts w:ascii="Times New Roman" w:hAnsi="Times New Roman" w:cs="Times New Roman"/>
          <w:b/>
          <w:spacing w:val="-2"/>
          <w:sz w:val="28"/>
          <w:szCs w:val="28"/>
        </w:rPr>
      </w:pPr>
      <w:r w:rsidRPr="00844EDE">
        <w:rPr>
          <w:rFonts w:ascii="Times New Roman" w:hAnsi="Times New Roman" w:cs="Times New Roman"/>
          <w:b/>
          <w:spacing w:val="-2"/>
          <w:sz w:val="28"/>
          <w:szCs w:val="28"/>
        </w:rPr>
        <w:tab/>
        <w:t>PRINCIPLES OF MACROECONOMICS</w:t>
      </w:r>
      <w:r w:rsidRPr="00844EDE">
        <w:rPr>
          <w:rFonts w:ascii="Times New Roman" w:hAnsi="Times New Roman" w:cs="Times New Roman"/>
          <w:b/>
          <w:spacing w:val="-2"/>
          <w:sz w:val="28"/>
          <w:szCs w:val="28"/>
        </w:rPr>
        <w:fldChar w:fldCharType="begin"/>
      </w:r>
      <w:r w:rsidRPr="00844EDE">
        <w:rPr>
          <w:rFonts w:ascii="Times New Roman" w:hAnsi="Times New Roman" w:cs="Times New Roman"/>
          <w:b/>
          <w:spacing w:val="-2"/>
          <w:sz w:val="28"/>
          <w:szCs w:val="28"/>
        </w:rPr>
        <w:instrText xml:space="preserve">PRIVATE </w:instrText>
      </w:r>
      <w:r w:rsidRPr="00844EDE">
        <w:rPr>
          <w:rFonts w:ascii="Times New Roman" w:hAnsi="Times New Roman" w:cs="Times New Roman"/>
          <w:b/>
          <w:spacing w:val="-2"/>
          <w:sz w:val="28"/>
          <w:szCs w:val="28"/>
        </w:rPr>
        <w:fldChar w:fldCharType="end"/>
      </w:r>
    </w:p>
    <w:tbl>
      <w:tblPr>
        <w:tblStyle w:val="a6"/>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118"/>
      </w:tblGrid>
      <w:tr w:rsidR="00EC699E" w:rsidRPr="00844EDE" w14:paraId="622AB5D7" w14:textId="77777777" w:rsidTr="0026076B">
        <w:trPr>
          <w:trHeight w:val="280"/>
        </w:trPr>
        <w:tc>
          <w:tcPr>
            <w:tcW w:w="3256" w:type="dxa"/>
          </w:tcPr>
          <w:p w14:paraId="2CF555BC" w14:textId="038F5D76" w:rsidR="00EC699E" w:rsidRPr="00844EDE" w:rsidRDefault="00EC699E" w:rsidP="006773DB">
            <w:pPr>
              <w:jc w:val="both"/>
              <w:rPr>
                <w:rFonts w:ascii="Times New Roman" w:hAnsi="Times New Roman" w:cs="Times New Roman"/>
              </w:rPr>
            </w:pPr>
            <w:r w:rsidRPr="00844EDE">
              <w:rPr>
                <w:rFonts w:ascii="Times New Roman" w:hAnsi="Times New Roman" w:cs="Times New Roman"/>
              </w:rPr>
              <w:t>Instructor: Jun He</w:t>
            </w:r>
          </w:p>
        </w:tc>
        <w:tc>
          <w:tcPr>
            <w:tcW w:w="6118" w:type="dxa"/>
          </w:tcPr>
          <w:p w14:paraId="5AE6C544" w14:textId="059F9641" w:rsidR="00EC699E" w:rsidRPr="00844EDE" w:rsidRDefault="00EC699E" w:rsidP="00EC699E">
            <w:pPr>
              <w:jc w:val="right"/>
              <w:rPr>
                <w:rFonts w:ascii="Times New Roman" w:hAnsi="Times New Roman" w:cs="Times New Roman"/>
              </w:rPr>
            </w:pPr>
            <w:r w:rsidRPr="00844EDE">
              <w:rPr>
                <w:rFonts w:ascii="Times New Roman" w:hAnsi="Times New Roman" w:cs="Times New Roman"/>
              </w:rPr>
              <w:t xml:space="preserve">Office: </w:t>
            </w:r>
            <w:r w:rsidR="000146AC" w:rsidRPr="00844EDE">
              <w:rPr>
                <w:rFonts w:ascii="Times New Roman" w:hAnsi="Times New Roman" w:cs="Times New Roman"/>
              </w:rPr>
              <w:t>306 ACD</w:t>
            </w:r>
          </w:p>
        </w:tc>
      </w:tr>
      <w:tr w:rsidR="00EC699E" w:rsidRPr="00844EDE" w14:paraId="47B9D47C" w14:textId="77777777" w:rsidTr="0026076B">
        <w:trPr>
          <w:trHeight w:val="280"/>
        </w:trPr>
        <w:tc>
          <w:tcPr>
            <w:tcW w:w="3256" w:type="dxa"/>
          </w:tcPr>
          <w:p w14:paraId="1B8EE7C7" w14:textId="1533C11E" w:rsidR="00EC699E" w:rsidRPr="00844EDE" w:rsidRDefault="00EC699E" w:rsidP="00D721AB">
            <w:pPr>
              <w:rPr>
                <w:rFonts w:ascii="Times New Roman" w:hAnsi="Times New Roman" w:cs="Times New Roman"/>
              </w:rPr>
            </w:pPr>
            <w:r w:rsidRPr="00844EDE">
              <w:rPr>
                <w:rFonts w:ascii="Times New Roman" w:hAnsi="Times New Roman" w:cs="Times New Roman"/>
              </w:rPr>
              <w:t xml:space="preserve">Class Hours: </w:t>
            </w:r>
            <w:r w:rsidR="000146AC" w:rsidRPr="00844EDE">
              <w:rPr>
                <w:rFonts w:ascii="Times New Roman" w:hAnsi="Times New Roman" w:cs="Times New Roman"/>
              </w:rPr>
              <w:t>Tu, Th 11:00-12:15</w:t>
            </w:r>
          </w:p>
        </w:tc>
        <w:tc>
          <w:tcPr>
            <w:tcW w:w="6118" w:type="dxa"/>
          </w:tcPr>
          <w:p w14:paraId="545E7BA2" w14:textId="3564BFEE" w:rsidR="00EC699E" w:rsidRPr="00844EDE" w:rsidRDefault="00EC699E" w:rsidP="00EC699E">
            <w:pPr>
              <w:jc w:val="right"/>
              <w:rPr>
                <w:rFonts w:ascii="Times New Roman" w:hAnsi="Times New Roman" w:cs="Times New Roman"/>
              </w:rPr>
            </w:pPr>
            <w:r w:rsidRPr="00844EDE">
              <w:rPr>
                <w:rFonts w:ascii="Times New Roman" w:hAnsi="Times New Roman" w:cs="Times New Roman"/>
              </w:rPr>
              <w:t xml:space="preserve">Office Hours: </w:t>
            </w:r>
            <w:r w:rsidR="000146AC" w:rsidRPr="00844EDE">
              <w:rPr>
                <w:rFonts w:ascii="Times New Roman" w:hAnsi="Times New Roman" w:cs="Times New Roman"/>
                <w:lang w:eastAsia="zh-CN"/>
              </w:rPr>
              <w:t>Tu</w:t>
            </w:r>
            <w:r w:rsidR="000146AC" w:rsidRPr="00844EDE">
              <w:rPr>
                <w:rFonts w:ascii="Times New Roman" w:hAnsi="Times New Roman" w:cs="Times New Roman"/>
              </w:rPr>
              <w:t>, Th 10:00-11:00</w:t>
            </w:r>
            <w:r w:rsidR="0097167A" w:rsidRPr="00844EDE">
              <w:rPr>
                <w:rFonts w:ascii="Times New Roman" w:hAnsi="Times New Roman" w:cs="Times New Roman"/>
              </w:rPr>
              <w:t xml:space="preserve">, </w:t>
            </w:r>
            <w:r w:rsidR="0026076B" w:rsidRPr="00844EDE">
              <w:rPr>
                <w:rFonts w:ascii="Times New Roman" w:hAnsi="Times New Roman" w:cs="Times New Roman"/>
              </w:rPr>
              <w:t xml:space="preserve">or </w:t>
            </w:r>
            <w:r w:rsidR="0097167A" w:rsidRPr="00844EDE">
              <w:rPr>
                <w:rFonts w:ascii="Times New Roman" w:hAnsi="Times New Roman" w:cs="Times New Roman"/>
              </w:rPr>
              <w:t>b</w:t>
            </w:r>
            <w:r w:rsidRPr="00844EDE">
              <w:rPr>
                <w:rFonts w:ascii="Times New Roman" w:hAnsi="Times New Roman" w:cs="Times New Roman"/>
              </w:rPr>
              <w:t>y appointment</w:t>
            </w:r>
          </w:p>
        </w:tc>
      </w:tr>
      <w:tr w:rsidR="00EC699E" w:rsidRPr="00844EDE" w14:paraId="35079F09" w14:textId="77777777" w:rsidTr="0026076B">
        <w:trPr>
          <w:trHeight w:val="280"/>
        </w:trPr>
        <w:tc>
          <w:tcPr>
            <w:tcW w:w="3256" w:type="dxa"/>
          </w:tcPr>
          <w:p w14:paraId="3F1982B2" w14:textId="6D161D95" w:rsidR="00EC699E" w:rsidRPr="00844EDE" w:rsidRDefault="00EC699E" w:rsidP="00D721AB">
            <w:pPr>
              <w:rPr>
                <w:rFonts w:ascii="Times New Roman" w:hAnsi="Times New Roman" w:cs="Times New Roman"/>
              </w:rPr>
            </w:pPr>
            <w:r w:rsidRPr="00844EDE">
              <w:rPr>
                <w:rFonts w:ascii="Times New Roman" w:hAnsi="Times New Roman" w:cs="Times New Roman"/>
              </w:rPr>
              <w:t xml:space="preserve">Location: </w:t>
            </w:r>
            <w:r w:rsidR="000146AC" w:rsidRPr="00844EDE">
              <w:rPr>
                <w:rFonts w:ascii="Times New Roman" w:hAnsi="Times New Roman" w:cs="Times New Roman"/>
              </w:rPr>
              <w:t>211 ACD</w:t>
            </w:r>
            <w:r w:rsidRPr="00844EDE">
              <w:rPr>
                <w:rFonts w:ascii="Times New Roman" w:hAnsi="Times New Roman" w:cs="Times New Roman"/>
              </w:rPr>
              <w:tab/>
            </w:r>
          </w:p>
        </w:tc>
        <w:tc>
          <w:tcPr>
            <w:tcW w:w="6118" w:type="dxa"/>
          </w:tcPr>
          <w:p w14:paraId="50B7C4D9" w14:textId="112F66A5" w:rsidR="00EC699E" w:rsidRPr="00844EDE" w:rsidRDefault="00EC699E" w:rsidP="00EC699E">
            <w:pPr>
              <w:jc w:val="right"/>
              <w:rPr>
                <w:rFonts w:ascii="Times New Roman" w:hAnsi="Times New Roman" w:cs="Times New Roman"/>
              </w:rPr>
            </w:pPr>
            <w:r w:rsidRPr="00844EDE">
              <w:rPr>
                <w:rFonts w:ascii="Times New Roman" w:hAnsi="Times New Roman" w:cs="Times New Roman"/>
                <w:lang w:val="de-DE"/>
              </w:rPr>
              <w:t xml:space="preserve">E-mail: </w:t>
            </w:r>
            <w:hyperlink r:id="rId7" w:history="1">
              <w:r w:rsidRPr="00844EDE">
                <w:rPr>
                  <w:rStyle w:val="a3"/>
                  <w:rFonts w:ascii="Times New Roman" w:hAnsi="Times New Roman" w:cs="Times New Roman"/>
                </w:rPr>
                <w:t>jun.he@uconn.edu</w:t>
              </w:r>
            </w:hyperlink>
          </w:p>
        </w:tc>
      </w:tr>
      <w:tr w:rsidR="00B34451" w:rsidRPr="00844EDE" w14:paraId="15A67378" w14:textId="77777777" w:rsidTr="0026076B">
        <w:trPr>
          <w:trHeight w:val="280"/>
        </w:trPr>
        <w:tc>
          <w:tcPr>
            <w:tcW w:w="3256" w:type="dxa"/>
          </w:tcPr>
          <w:p w14:paraId="3C1042C1" w14:textId="7A98EE38" w:rsidR="00B34451" w:rsidRPr="00844EDE" w:rsidRDefault="00CC1495" w:rsidP="00D721AB">
            <w:pPr>
              <w:rPr>
                <w:rFonts w:ascii="Times New Roman" w:hAnsi="Times New Roman" w:cs="Times New Roman"/>
              </w:rPr>
            </w:pPr>
            <w:r w:rsidRPr="00844EDE">
              <w:rPr>
                <w:rFonts w:ascii="Times New Roman" w:hAnsi="Times New Roman" w:cs="Times New Roman"/>
              </w:rPr>
              <w:t>Credits: 3</w:t>
            </w:r>
          </w:p>
        </w:tc>
        <w:tc>
          <w:tcPr>
            <w:tcW w:w="6118" w:type="dxa"/>
          </w:tcPr>
          <w:p w14:paraId="56DDCA4B" w14:textId="039A92B3" w:rsidR="00B34451" w:rsidRPr="00844EDE" w:rsidRDefault="00B051A9" w:rsidP="00EC699E">
            <w:pPr>
              <w:jc w:val="right"/>
              <w:rPr>
                <w:rFonts w:ascii="Times New Roman" w:hAnsi="Times New Roman" w:cs="Times New Roman"/>
                <w:lang w:val="de-DE"/>
              </w:rPr>
            </w:pPr>
            <w:r w:rsidRPr="00844EDE">
              <w:rPr>
                <w:rFonts w:ascii="Times New Roman" w:hAnsi="Times New Roman" w:cs="Times New Roman"/>
              </w:rPr>
              <w:t>Prerequisites:</w:t>
            </w:r>
            <w:r w:rsidR="003421D3" w:rsidRPr="00844EDE">
              <w:rPr>
                <w:rFonts w:ascii="Times New Roman" w:hAnsi="Times New Roman" w:cs="Times New Roman"/>
              </w:rPr>
              <w:t xml:space="preserve"> Not open to students who have passed ECON 1200</w:t>
            </w:r>
          </w:p>
        </w:tc>
      </w:tr>
    </w:tbl>
    <w:p w14:paraId="05957C09" w14:textId="09BCC460" w:rsidR="00D721AB" w:rsidRPr="00844EDE" w:rsidRDefault="00C8749E" w:rsidP="00D721AB">
      <w:pPr>
        <w:rPr>
          <w:rFonts w:ascii="Times New Roman" w:hAnsi="Times New Roman" w:cs="Times New Roman"/>
          <w:lang w:eastAsia="zh-CN"/>
        </w:rPr>
      </w:pPr>
      <w:r w:rsidRPr="00844EDE">
        <w:rPr>
          <w:rFonts w:ascii="Times New Roman" w:hAnsi="Times New Roman" w:cs="Times New Roman"/>
        </w:rPr>
        <w:tab/>
      </w:r>
    </w:p>
    <w:p w14:paraId="17BFD095" w14:textId="77777777" w:rsidR="00B51126" w:rsidRPr="00844EDE" w:rsidRDefault="00B51126" w:rsidP="00B51126">
      <w:pPr>
        <w:pStyle w:val="1"/>
        <w:spacing w:after="240"/>
      </w:pPr>
      <w:r w:rsidRPr="00844EDE">
        <w:t xml:space="preserve">Required Readings: </w:t>
      </w:r>
    </w:p>
    <w:p w14:paraId="34B19CED" w14:textId="77777777" w:rsidR="00B51126" w:rsidRPr="00844EDE" w:rsidRDefault="00B51126" w:rsidP="00B51126">
      <w:pPr>
        <w:rPr>
          <w:rFonts w:ascii="Times New Roman" w:hAnsi="Times New Roman" w:cs="Times New Roman"/>
        </w:rPr>
      </w:pPr>
      <w:r w:rsidRPr="00844EDE">
        <w:rPr>
          <w:rFonts w:ascii="Times New Roman" w:hAnsi="Times New Roman" w:cs="Times New Roman"/>
        </w:rPr>
        <w:t xml:space="preserve">Students are required to subscribe to the Myeconlab online resource and homework system. This online system includes an e-text version of </w:t>
      </w:r>
      <w:r w:rsidRPr="00844EDE">
        <w:rPr>
          <w:rFonts w:ascii="Times New Roman" w:hAnsi="Times New Roman" w:cs="Times New Roman"/>
          <w:i/>
        </w:rPr>
        <w:t>Principles of Macroeconomics</w:t>
      </w:r>
      <w:r w:rsidRPr="00844EDE">
        <w:rPr>
          <w:rFonts w:ascii="Times New Roman" w:hAnsi="Times New Roman" w:cs="Times New Roman"/>
        </w:rPr>
        <w:t xml:space="preserve"> by Glenn P. Hubbard and Anthony P. O’Brien, Pearson Publishing, 7th Edition, 2018, ISBN: 9780134738314. HuskyCT will provide instructions for setting up and using Myeconlab.</w:t>
      </w:r>
    </w:p>
    <w:p w14:paraId="1CDDFDCD" w14:textId="77777777" w:rsidR="00B51126" w:rsidRPr="00844EDE" w:rsidRDefault="00B51126" w:rsidP="00B51126">
      <w:pPr>
        <w:rPr>
          <w:rFonts w:ascii="Times New Roman" w:hAnsi="Times New Roman" w:cs="Times New Roman"/>
        </w:rPr>
      </w:pPr>
      <w:r w:rsidRPr="00844EDE">
        <w:rPr>
          <w:rFonts w:ascii="Times New Roman" w:hAnsi="Times New Roman" w:cs="Times New Roman"/>
        </w:rPr>
        <w:t xml:space="preserve"> </w:t>
      </w:r>
    </w:p>
    <w:p w14:paraId="0B5E62D0" w14:textId="4D9288D9" w:rsidR="00B51126" w:rsidRPr="00844EDE" w:rsidRDefault="00B51126" w:rsidP="00B51126">
      <w:pPr>
        <w:rPr>
          <w:rFonts w:ascii="Times New Roman" w:hAnsi="Times New Roman" w:cs="Times New Roman"/>
        </w:rPr>
      </w:pPr>
      <w:r w:rsidRPr="00844EDE">
        <w:rPr>
          <w:rFonts w:ascii="Times New Roman" w:hAnsi="Times New Roman" w:cs="Times New Roman"/>
        </w:rPr>
        <w:t>You can purchase an access card for Myeconlab and an e-version of the text from the</w:t>
      </w:r>
      <w:r w:rsidR="00B73AD2" w:rsidRPr="00844EDE">
        <w:rPr>
          <w:rFonts w:ascii="Times New Roman" w:hAnsi="Times New Roman" w:cs="Times New Roman"/>
        </w:rPr>
        <w:t xml:space="preserve"> </w:t>
      </w:r>
      <w:hyperlink r:id="rId8">
        <w:r w:rsidRPr="00844EDE">
          <w:rPr>
            <w:rStyle w:val="a3"/>
            <w:rFonts w:ascii="Times New Roman" w:hAnsi="Times New Roman" w:cs="Times New Roman"/>
          </w:rPr>
          <w:t>UConn Bookstore</w:t>
        </w:r>
        <w:r w:rsidRPr="00844EDE">
          <w:rPr>
            <w:rFonts w:ascii="Times New Roman" w:hAnsi="Times New Roman" w:cs="Times New Roman"/>
          </w:rPr>
          <w:t>.</w:t>
        </w:r>
      </w:hyperlink>
      <w:r w:rsidRPr="00844EDE">
        <w:rPr>
          <w:rFonts w:ascii="Times New Roman" w:hAnsi="Times New Roman" w:cs="Times New Roman"/>
        </w:rPr>
        <w:t xml:space="preserve"> You can also buy an access card bundled with a loose</w:t>
      </w:r>
      <w:r w:rsidR="008A652C" w:rsidRPr="00844EDE">
        <w:rPr>
          <w:rFonts w:ascii="Times New Roman" w:hAnsi="Times New Roman" w:cs="Times New Roman"/>
        </w:rPr>
        <w:t>-</w:t>
      </w:r>
      <w:r w:rsidRPr="00844EDE">
        <w:rPr>
          <w:rFonts w:ascii="Times New Roman" w:hAnsi="Times New Roman" w:cs="Times New Roman"/>
        </w:rPr>
        <w:t>leaf paperback version of the textbook if you wish to have a printed book in addition to the e-text. You can purchase Myeconlab separately and then purchase a used book as well. You can buy either version of the text at a discount directly from the publisher.</w:t>
      </w:r>
    </w:p>
    <w:p w14:paraId="3F018806" w14:textId="77777777" w:rsidR="00B51126" w:rsidRPr="00844EDE" w:rsidRDefault="00B51126" w:rsidP="00B51126">
      <w:pPr>
        <w:rPr>
          <w:rFonts w:ascii="Times New Roman" w:hAnsi="Times New Roman" w:cs="Times New Roman"/>
        </w:rPr>
      </w:pPr>
    </w:p>
    <w:p w14:paraId="38CC2C71" w14:textId="77777777" w:rsidR="00B51126" w:rsidRPr="00844EDE" w:rsidRDefault="00B51126" w:rsidP="00B51126">
      <w:pPr>
        <w:widowControl w:val="0"/>
        <w:pBdr>
          <w:top w:val="nil"/>
          <w:left w:val="nil"/>
          <w:bottom w:val="nil"/>
          <w:right w:val="nil"/>
          <w:between w:val="nil"/>
        </w:pBdr>
        <w:spacing w:line="276" w:lineRule="auto"/>
        <w:rPr>
          <w:rFonts w:ascii="Times New Roman" w:hAnsi="Times New Roman" w:cs="Times New Roman"/>
        </w:rPr>
      </w:pPr>
      <w:r w:rsidRPr="00844EDE">
        <w:rPr>
          <w:rFonts w:ascii="Times New Roman" w:hAnsi="Times New Roman" w:cs="Times New Roman"/>
          <w:i/>
        </w:rPr>
        <w:t xml:space="preserve">Additional course readings and media are available within HuskyCT, through either an Internet link or Library Resources </w:t>
      </w:r>
    </w:p>
    <w:p w14:paraId="0BD1B1DD" w14:textId="77777777" w:rsidR="00B51126" w:rsidRPr="00844EDE" w:rsidRDefault="00B51126" w:rsidP="00B51126">
      <w:pPr>
        <w:rPr>
          <w:rFonts w:ascii="Times New Roman" w:hAnsi="Times New Roman" w:cs="Times New Roman"/>
        </w:rPr>
      </w:pPr>
    </w:p>
    <w:p w14:paraId="06A1115A" w14:textId="77777777" w:rsidR="00B51126" w:rsidRPr="00844EDE" w:rsidRDefault="00B51126" w:rsidP="00B51126">
      <w:pPr>
        <w:rPr>
          <w:rFonts w:ascii="Times New Roman" w:hAnsi="Times New Roman" w:cs="Times New Roman"/>
          <w:b/>
          <w:bCs/>
        </w:rPr>
      </w:pPr>
      <w:r w:rsidRPr="00844EDE">
        <w:rPr>
          <w:rFonts w:ascii="Times New Roman" w:hAnsi="Times New Roman" w:cs="Times New Roman"/>
          <w:b/>
          <w:bCs/>
        </w:rPr>
        <w:t>Required course materials should be obtained before the first day of class.</w:t>
      </w:r>
    </w:p>
    <w:p w14:paraId="6C2367A9" w14:textId="77777777" w:rsidR="00B51126" w:rsidRPr="00844EDE" w:rsidRDefault="00B51126" w:rsidP="00B51126">
      <w:pPr>
        <w:rPr>
          <w:rFonts w:ascii="Times New Roman" w:hAnsi="Times New Roman" w:cs="Times New Roman"/>
        </w:rPr>
      </w:pPr>
    </w:p>
    <w:p w14:paraId="254CA08D" w14:textId="77777777" w:rsidR="00B51126" w:rsidRPr="00844EDE" w:rsidRDefault="00B51126" w:rsidP="00B51126">
      <w:pPr>
        <w:pStyle w:val="1"/>
        <w:spacing w:after="240"/>
      </w:pPr>
      <w:r w:rsidRPr="00844EDE">
        <w:t>Course Description:</w:t>
      </w:r>
    </w:p>
    <w:p w14:paraId="07B81944" w14:textId="7D89F7C6" w:rsidR="00B51126" w:rsidRPr="00844EDE" w:rsidRDefault="00B51126" w:rsidP="00B51126">
      <w:pPr>
        <w:spacing w:before="100" w:beforeAutospacing="1" w:after="100" w:afterAutospacing="1"/>
        <w:rPr>
          <w:rFonts w:ascii="Times New Roman" w:hAnsi="Times New Roman" w:cs="Times New Roman"/>
          <w:spacing w:val="-3"/>
          <w:lang w:eastAsia="zh-CN"/>
        </w:rPr>
      </w:pPr>
      <w:r w:rsidRPr="00844EDE">
        <w:rPr>
          <w:rFonts w:ascii="Times New Roman" w:hAnsi="Times New Roman" w:cs="Times New Roman"/>
          <w:spacing w:val="-3"/>
          <w:lang w:eastAsia="zh-CN"/>
        </w:rPr>
        <w:t>This course is an introductory course in Macroeconomics. We will study the aggregate aspects of the economy. The course will introduce you to concepts like GDP, national income, aggregate demand</w:t>
      </w:r>
      <w:r w:rsidR="008A652C" w:rsidRPr="00844EDE">
        <w:rPr>
          <w:rFonts w:ascii="Times New Roman" w:hAnsi="Times New Roman" w:cs="Times New Roman"/>
          <w:spacing w:val="-3"/>
          <w:lang w:eastAsia="zh-CN"/>
        </w:rPr>
        <w:t xml:space="preserve">, </w:t>
      </w:r>
      <w:r w:rsidRPr="00844EDE">
        <w:rPr>
          <w:rFonts w:ascii="Times New Roman" w:hAnsi="Times New Roman" w:cs="Times New Roman"/>
          <w:spacing w:val="-3"/>
          <w:lang w:eastAsia="zh-CN"/>
        </w:rPr>
        <w:t xml:space="preserve">aggregate supply and certain open economy concepts like </w:t>
      </w:r>
      <w:r w:rsidR="008A652C" w:rsidRPr="00844EDE">
        <w:rPr>
          <w:rFonts w:ascii="Times New Roman" w:hAnsi="Times New Roman" w:cs="Times New Roman"/>
          <w:spacing w:val="-3"/>
          <w:lang w:eastAsia="zh-CN"/>
        </w:rPr>
        <w:t xml:space="preserve">the </w:t>
      </w:r>
      <w:r w:rsidRPr="00844EDE">
        <w:rPr>
          <w:rFonts w:ascii="Times New Roman" w:hAnsi="Times New Roman" w:cs="Times New Roman"/>
          <w:spacing w:val="-3"/>
          <w:lang w:eastAsia="zh-CN"/>
        </w:rPr>
        <w:t xml:space="preserve">exchange rate. We will also learn about the purpose, limitation and the impact on the economy from the “macro” policies such as fiscal and monetary policy. We will apply the knowledge of macroeconomics to interpret contemporary news like the trade war and historical events like the “plaza accord”. I will sparkle your interest </w:t>
      </w:r>
      <w:r w:rsidR="008A652C" w:rsidRPr="00844EDE">
        <w:rPr>
          <w:rFonts w:ascii="Times New Roman" w:hAnsi="Times New Roman" w:cs="Times New Roman"/>
          <w:spacing w:val="-3"/>
          <w:lang w:eastAsia="zh-CN"/>
        </w:rPr>
        <w:t>in</w:t>
      </w:r>
      <w:r w:rsidRPr="00844EDE">
        <w:rPr>
          <w:rFonts w:ascii="Times New Roman" w:hAnsi="Times New Roman" w:cs="Times New Roman"/>
          <w:spacing w:val="-3"/>
          <w:lang w:eastAsia="zh-CN"/>
        </w:rPr>
        <w:t xml:space="preserve"> economic storytelling and critical thinking. </w:t>
      </w:r>
    </w:p>
    <w:p w14:paraId="3CAE0997" w14:textId="77777777" w:rsidR="00B51126" w:rsidRPr="00844EDE" w:rsidRDefault="00B51126" w:rsidP="00B51126">
      <w:pPr>
        <w:pStyle w:val="1"/>
        <w:spacing w:after="240"/>
      </w:pPr>
      <w:r w:rsidRPr="00844EDE">
        <w:t>Course Description:</w:t>
      </w:r>
    </w:p>
    <w:p w14:paraId="7BB2AF0F" w14:textId="77777777" w:rsidR="00B51126" w:rsidRPr="00844EDE" w:rsidRDefault="00B51126" w:rsidP="00B51126">
      <w:pPr>
        <w:widowControl w:val="0"/>
        <w:pBdr>
          <w:top w:val="nil"/>
          <w:left w:val="nil"/>
          <w:bottom w:val="nil"/>
          <w:right w:val="nil"/>
          <w:between w:val="nil"/>
        </w:pBdr>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By the end of the semester, students should be able to:</w:t>
      </w:r>
    </w:p>
    <w:p w14:paraId="10F2BE0D" w14:textId="77777777" w:rsidR="00B51126" w:rsidRPr="00844EDE" w:rsidRDefault="00B51126" w:rsidP="00B51126">
      <w:pPr>
        <w:widowControl w:val="0"/>
        <w:numPr>
          <w:ilvl w:val="0"/>
          <w:numId w:val="14"/>
        </w:numPr>
        <w:pBdr>
          <w:top w:val="nil"/>
          <w:left w:val="nil"/>
          <w:bottom w:val="nil"/>
          <w:right w:val="nil"/>
          <w:between w:val="nil"/>
        </w:pBdr>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Explain scarcity, opportunity cost, comparative advantage, specialization, and the role of marginal cost and marginal benefit analysis in economic decision-making.</w:t>
      </w:r>
    </w:p>
    <w:p w14:paraId="4B71A5E7" w14:textId="77777777" w:rsidR="00B51126" w:rsidRPr="00844EDE" w:rsidRDefault="00B51126" w:rsidP="00B51126">
      <w:pPr>
        <w:widowControl w:val="0"/>
        <w:numPr>
          <w:ilvl w:val="0"/>
          <w:numId w:val="14"/>
        </w:numPr>
        <w:pBdr>
          <w:top w:val="nil"/>
          <w:left w:val="nil"/>
          <w:bottom w:val="nil"/>
          <w:right w:val="nil"/>
          <w:between w:val="nil"/>
        </w:pBdr>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Identify the determinants of market supply and demand, demonstrate the effect of shifts in supply and demand on equilibrium price and quantity, and discuss the implications of varying levels of price sensitivity on economic outcomes.</w:t>
      </w:r>
    </w:p>
    <w:p w14:paraId="61F67D10" w14:textId="4059BA99" w:rsidR="00B51126" w:rsidRPr="00844EDE" w:rsidRDefault="00B51126" w:rsidP="00B51126">
      <w:pPr>
        <w:widowControl w:val="0"/>
        <w:numPr>
          <w:ilvl w:val="0"/>
          <w:numId w:val="14"/>
        </w:numPr>
        <w:pBdr>
          <w:top w:val="nil"/>
          <w:left w:val="nil"/>
          <w:bottom w:val="nil"/>
          <w:right w:val="nil"/>
          <w:between w:val="nil"/>
        </w:pBdr>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Recognize how the macroeconomy is measured, including gross domestic product, inflation</w:t>
      </w:r>
      <w:r w:rsidR="008A652C" w:rsidRPr="00844EDE">
        <w:rPr>
          <w:rFonts w:ascii="Times New Roman" w:eastAsia="Times New Roman" w:hAnsi="Times New Roman" w:cs="Times New Roman"/>
          <w:lang w:eastAsia="zh-CN"/>
        </w:rPr>
        <w:t>,</w:t>
      </w:r>
      <w:r w:rsidRPr="00844EDE">
        <w:rPr>
          <w:rFonts w:ascii="Times New Roman" w:eastAsia="Times New Roman" w:hAnsi="Times New Roman" w:cs="Times New Roman"/>
          <w:lang w:eastAsia="zh-CN"/>
        </w:rPr>
        <w:t xml:space="preserve"> and unemployment</w:t>
      </w:r>
      <w:r w:rsidR="008A652C" w:rsidRPr="00844EDE">
        <w:rPr>
          <w:rFonts w:ascii="Times New Roman" w:eastAsia="Times New Roman" w:hAnsi="Times New Roman" w:cs="Times New Roman"/>
          <w:lang w:eastAsia="zh-CN"/>
        </w:rPr>
        <w:t>.</w:t>
      </w:r>
      <w:r w:rsidRPr="00844EDE">
        <w:rPr>
          <w:rFonts w:ascii="Times New Roman" w:eastAsia="Times New Roman" w:hAnsi="Times New Roman" w:cs="Times New Roman"/>
          <w:lang w:eastAsia="zh-CN"/>
        </w:rPr>
        <w:t xml:space="preserve"> </w:t>
      </w:r>
      <w:r w:rsidR="008A652C" w:rsidRPr="00844EDE">
        <w:rPr>
          <w:rFonts w:ascii="Times New Roman" w:eastAsia="Times New Roman" w:hAnsi="Times New Roman" w:cs="Times New Roman"/>
          <w:lang w:eastAsia="zh-CN"/>
        </w:rPr>
        <w:t>Students should learn how</w:t>
      </w:r>
      <w:r w:rsidRPr="00844EDE">
        <w:rPr>
          <w:rFonts w:ascii="Times New Roman" w:eastAsia="Times New Roman" w:hAnsi="Times New Roman" w:cs="Times New Roman"/>
          <w:lang w:eastAsia="zh-CN"/>
        </w:rPr>
        <w:t xml:space="preserve"> to identify the various types and causes of unemployment</w:t>
      </w:r>
      <w:r w:rsidR="008A652C" w:rsidRPr="00844EDE">
        <w:rPr>
          <w:rFonts w:ascii="Times New Roman" w:eastAsia="Times New Roman" w:hAnsi="Times New Roman" w:cs="Times New Roman"/>
          <w:lang w:eastAsia="zh-CN"/>
        </w:rPr>
        <w:t>.</w:t>
      </w:r>
    </w:p>
    <w:p w14:paraId="4828A91A" w14:textId="59233F18" w:rsidR="00B51126" w:rsidRPr="00844EDE" w:rsidRDefault="00B51126" w:rsidP="00B51126">
      <w:pPr>
        <w:widowControl w:val="0"/>
        <w:numPr>
          <w:ilvl w:val="0"/>
          <w:numId w:val="14"/>
        </w:numPr>
        <w:pBdr>
          <w:top w:val="nil"/>
          <w:left w:val="nil"/>
          <w:bottom w:val="nil"/>
          <w:right w:val="nil"/>
          <w:between w:val="nil"/>
        </w:pBdr>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Understand the determinants of long</w:t>
      </w:r>
      <w:r w:rsidR="008A652C" w:rsidRPr="00844EDE">
        <w:rPr>
          <w:rFonts w:ascii="Times New Roman" w:eastAsia="Times New Roman" w:hAnsi="Times New Roman" w:cs="Times New Roman"/>
          <w:lang w:eastAsia="zh-CN"/>
        </w:rPr>
        <w:t>-</w:t>
      </w:r>
      <w:r w:rsidRPr="00844EDE">
        <w:rPr>
          <w:rFonts w:ascii="Times New Roman" w:eastAsia="Times New Roman" w:hAnsi="Times New Roman" w:cs="Times New Roman"/>
          <w:lang w:eastAsia="zh-CN"/>
        </w:rPr>
        <w:t>run economic growth and short</w:t>
      </w:r>
      <w:r w:rsidR="008A652C" w:rsidRPr="00844EDE">
        <w:rPr>
          <w:rFonts w:ascii="Times New Roman" w:eastAsia="Times New Roman" w:hAnsi="Times New Roman" w:cs="Times New Roman"/>
          <w:lang w:eastAsia="zh-CN"/>
        </w:rPr>
        <w:t>-</w:t>
      </w:r>
      <w:r w:rsidRPr="00844EDE">
        <w:rPr>
          <w:rFonts w:ascii="Times New Roman" w:eastAsia="Times New Roman" w:hAnsi="Times New Roman" w:cs="Times New Roman"/>
          <w:lang w:eastAsia="zh-CN"/>
        </w:rPr>
        <w:t>run economic fluctuations through, among other things, the model of aggregate demand and supply.</w:t>
      </w:r>
    </w:p>
    <w:p w14:paraId="5AEC1F90" w14:textId="77777777" w:rsidR="00B51126" w:rsidRPr="00844EDE" w:rsidRDefault="00B51126" w:rsidP="00B51126">
      <w:pPr>
        <w:widowControl w:val="0"/>
        <w:numPr>
          <w:ilvl w:val="0"/>
          <w:numId w:val="14"/>
        </w:numPr>
        <w:pBdr>
          <w:top w:val="nil"/>
          <w:left w:val="nil"/>
          <w:bottom w:val="nil"/>
          <w:right w:val="nil"/>
          <w:between w:val="nil"/>
        </w:pBdr>
        <w:rPr>
          <w:rFonts w:ascii="Times New Roman" w:eastAsia="Times New Roman" w:hAnsi="Times New Roman" w:cs="Times New Roman"/>
          <w:lang w:eastAsia="zh-CN"/>
        </w:rPr>
      </w:pPr>
      <w:r w:rsidRPr="00844EDE">
        <w:rPr>
          <w:rFonts w:ascii="Times New Roman" w:eastAsia="Times New Roman" w:hAnsi="Times New Roman" w:cs="Times New Roman"/>
          <w:lang w:eastAsia="zh-CN"/>
        </w:rPr>
        <w:lastRenderedPageBreak/>
        <w:t>Understand the structure of financial systems and how the monetary system of the U.S. works.</w:t>
      </w:r>
    </w:p>
    <w:p w14:paraId="2F83BE57" w14:textId="38386D89" w:rsidR="00B51126" w:rsidRPr="00844EDE" w:rsidRDefault="00B51126" w:rsidP="00B51126">
      <w:pPr>
        <w:widowControl w:val="0"/>
        <w:numPr>
          <w:ilvl w:val="0"/>
          <w:numId w:val="14"/>
        </w:numPr>
        <w:pBdr>
          <w:top w:val="nil"/>
          <w:left w:val="nil"/>
          <w:bottom w:val="nil"/>
          <w:right w:val="nil"/>
          <w:between w:val="nil"/>
        </w:pBdr>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Understand the role, meaning</w:t>
      </w:r>
      <w:r w:rsidR="008A652C" w:rsidRPr="00844EDE">
        <w:rPr>
          <w:rFonts w:ascii="Times New Roman" w:eastAsia="Times New Roman" w:hAnsi="Times New Roman" w:cs="Times New Roman"/>
          <w:lang w:eastAsia="zh-CN"/>
        </w:rPr>
        <w:t>,</w:t>
      </w:r>
      <w:r w:rsidRPr="00844EDE">
        <w:rPr>
          <w:rFonts w:ascii="Times New Roman" w:eastAsia="Times New Roman" w:hAnsi="Times New Roman" w:cs="Times New Roman"/>
          <w:lang w:eastAsia="zh-CN"/>
        </w:rPr>
        <w:t xml:space="preserve"> and limitations of Fiscal and Monetary Policy</w:t>
      </w:r>
    </w:p>
    <w:p w14:paraId="6C29E013" w14:textId="77777777" w:rsidR="00B51126" w:rsidRPr="00844EDE" w:rsidRDefault="00B51126" w:rsidP="00B51126">
      <w:pPr>
        <w:widowControl w:val="0"/>
        <w:numPr>
          <w:ilvl w:val="0"/>
          <w:numId w:val="14"/>
        </w:numPr>
        <w:pBdr>
          <w:top w:val="nil"/>
          <w:left w:val="nil"/>
          <w:bottom w:val="nil"/>
          <w:right w:val="nil"/>
          <w:between w:val="nil"/>
        </w:pBdr>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Explain how or why currencies appreciate and depreciate in the foreign exchange market and the significance for an economy and generally the impact of an “open economy” on fiscal and monetary policy.</w:t>
      </w:r>
    </w:p>
    <w:p w14:paraId="1D863C41" w14:textId="77777777" w:rsidR="00B51126" w:rsidRPr="00844EDE" w:rsidRDefault="00B51126" w:rsidP="00B51126">
      <w:pPr>
        <w:pStyle w:val="a5"/>
        <w:numPr>
          <w:ilvl w:val="0"/>
          <w:numId w:val="14"/>
        </w:numPr>
        <w:spacing w:before="100" w:beforeAutospacing="1" w:after="100" w:afterAutospacing="1"/>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Explain the economic consequences of tariffs and quotas, and how the impacts of the trade restrictions on an economy.</w:t>
      </w:r>
    </w:p>
    <w:p w14:paraId="41C24D20" w14:textId="77777777" w:rsidR="00B51126" w:rsidRPr="00844EDE" w:rsidRDefault="00B51126" w:rsidP="00B51126">
      <w:pPr>
        <w:pStyle w:val="1"/>
        <w:spacing w:after="240"/>
      </w:pPr>
      <w:r w:rsidRPr="00844EDE">
        <w:rPr>
          <w:rStyle w:val="10"/>
          <w:b/>
        </w:rPr>
        <w:t>Course</w:t>
      </w:r>
      <w:r w:rsidRPr="00844EDE">
        <w:t xml:space="preserve"> Grading and other Requirements: </w:t>
      </w:r>
    </w:p>
    <w:p w14:paraId="5615915A" w14:textId="77777777" w:rsidR="00B51126" w:rsidRPr="00844EDE" w:rsidRDefault="00B51126" w:rsidP="00B51126">
      <w:pPr>
        <w:spacing w:before="100" w:beforeAutospacing="1" w:after="100" w:afterAutospacing="1"/>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Grades will be based on the following components:</w:t>
      </w:r>
    </w:p>
    <w:p w14:paraId="1476038A" w14:textId="77777777" w:rsidR="00B51126" w:rsidRPr="00844EDE" w:rsidRDefault="00B51126" w:rsidP="00B51126">
      <w:pPr>
        <w:pStyle w:val="a5"/>
        <w:numPr>
          <w:ilvl w:val="0"/>
          <w:numId w:val="12"/>
        </w:numPr>
        <w:spacing w:before="100" w:beforeAutospacing="1" w:after="100" w:afterAutospacing="1"/>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Graded homework assignments on Myecon Lab (20%)</w:t>
      </w:r>
    </w:p>
    <w:p w14:paraId="0E727072" w14:textId="77777777" w:rsidR="00B51126" w:rsidRPr="00844EDE" w:rsidRDefault="00B51126" w:rsidP="00B51126">
      <w:pPr>
        <w:pStyle w:val="a5"/>
        <w:numPr>
          <w:ilvl w:val="0"/>
          <w:numId w:val="12"/>
        </w:numPr>
        <w:spacing w:before="100" w:beforeAutospacing="1" w:after="100" w:afterAutospacing="1"/>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My Econlab quizzes (15%)</w:t>
      </w:r>
    </w:p>
    <w:p w14:paraId="57507870" w14:textId="77777777" w:rsidR="00B51126" w:rsidRPr="00844EDE" w:rsidRDefault="00B51126" w:rsidP="00B51126">
      <w:pPr>
        <w:pStyle w:val="a5"/>
        <w:numPr>
          <w:ilvl w:val="0"/>
          <w:numId w:val="12"/>
        </w:numPr>
        <w:spacing w:before="100" w:beforeAutospacing="1" w:after="100" w:afterAutospacing="1"/>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Midterm exam (30%)</w:t>
      </w:r>
    </w:p>
    <w:p w14:paraId="45295547" w14:textId="77777777" w:rsidR="00B51126" w:rsidRPr="00844EDE" w:rsidRDefault="00B51126" w:rsidP="00B51126">
      <w:pPr>
        <w:pStyle w:val="a5"/>
        <w:numPr>
          <w:ilvl w:val="0"/>
          <w:numId w:val="12"/>
        </w:numPr>
        <w:spacing w:before="100" w:beforeAutospacing="1" w:after="100" w:afterAutospacing="1"/>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Final exam (30%)</w:t>
      </w:r>
    </w:p>
    <w:p w14:paraId="5DB9508B" w14:textId="77777777" w:rsidR="00B51126" w:rsidRPr="00844EDE" w:rsidRDefault="00B51126" w:rsidP="00B51126">
      <w:pPr>
        <w:pStyle w:val="a5"/>
        <w:numPr>
          <w:ilvl w:val="0"/>
          <w:numId w:val="12"/>
        </w:numPr>
        <w:spacing w:before="100" w:beforeAutospacing="1" w:after="100" w:afterAutospacing="1"/>
        <w:rPr>
          <w:rFonts w:ascii="Times New Roman" w:eastAsia="Times New Roman" w:hAnsi="Times New Roman" w:cs="Times New Roman"/>
          <w:lang w:eastAsia="zh-CN"/>
        </w:rPr>
      </w:pPr>
      <w:r w:rsidRPr="00844EDE">
        <w:rPr>
          <w:rFonts w:ascii="Times New Roman" w:eastAsia="Times New Roman" w:hAnsi="Times New Roman" w:cs="Times New Roman"/>
          <w:lang w:eastAsia="zh-CN"/>
        </w:rPr>
        <w:t>Class Participation (5%)</w:t>
      </w:r>
    </w:p>
    <w:p w14:paraId="2953D6D7" w14:textId="77777777" w:rsidR="00B51126" w:rsidRPr="00844EDE" w:rsidRDefault="00B51126" w:rsidP="00B51126">
      <w:pPr>
        <w:spacing w:before="100" w:beforeAutospacing="1" w:after="100" w:afterAutospacing="1"/>
        <w:rPr>
          <w:rFonts w:ascii="Times New Roman" w:eastAsia="Times New Roman" w:hAnsi="Times New Roman" w:cs="Times New Roman"/>
          <w:b/>
          <w:lang w:eastAsia="zh-CN"/>
        </w:rPr>
      </w:pPr>
      <w:r w:rsidRPr="00844EDE">
        <w:rPr>
          <w:rFonts w:ascii="Times New Roman" w:eastAsia="Times New Roman" w:hAnsi="Times New Roman" w:cs="Times New Roman"/>
          <w:b/>
          <w:lang w:eastAsia="zh-CN"/>
        </w:rPr>
        <w:t xml:space="preserve">You are responsible for submitting all your online assignments on time.  </w:t>
      </w:r>
    </w:p>
    <w:p w14:paraId="1065B0A1" w14:textId="7362A744" w:rsidR="00B51126" w:rsidRPr="00844EDE" w:rsidRDefault="00B51126" w:rsidP="00B51126">
      <w:pPr>
        <w:spacing w:before="100" w:beforeAutospacing="1" w:after="100" w:afterAutospacing="1"/>
        <w:rPr>
          <w:rFonts w:ascii="Times New Roman" w:eastAsia="Times New Roman" w:hAnsi="Times New Roman" w:cs="Times New Roman"/>
          <w:b/>
          <w:lang w:eastAsia="zh-CN"/>
        </w:rPr>
      </w:pPr>
      <w:r w:rsidRPr="00844EDE">
        <w:rPr>
          <w:rFonts w:ascii="Times New Roman" w:eastAsia="Times New Roman" w:hAnsi="Times New Roman" w:cs="Times New Roman"/>
          <w:b/>
          <w:lang w:eastAsia="zh-CN"/>
        </w:rPr>
        <w:t>Homework and quiz are posted once per week. All homework and quizzes will be due at 11:55</w:t>
      </w:r>
      <w:r w:rsidR="008A652C" w:rsidRPr="00844EDE">
        <w:rPr>
          <w:rFonts w:ascii="Times New Roman" w:eastAsia="Times New Roman" w:hAnsi="Times New Roman" w:cs="Times New Roman"/>
          <w:b/>
          <w:lang w:eastAsia="zh-CN"/>
        </w:rPr>
        <w:t xml:space="preserve"> </w:t>
      </w:r>
      <w:r w:rsidRPr="00844EDE">
        <w:rPr>
          <w:rFonts w:ascii="Times New Roman" w:eastAsia="Times New Roman" w:hAnsi="Times New Roman" w:cs="Times New Roman"/>
          <w:b/>
          <w:lang w:eastAsia="zh-CN"/>
        </w:rPr>
        <w:t xml:space="preserve">pm on the due date of the assignment. The two lowest quiz grades and </w:t>
      </w:r>
      <w:r w:rsidR="00796C20">
        <w:rPr>
          <w:rFonts w:ascii="Times New Roman" w:eastAsia="Times New Roman" w:hAnsi="Times New Roman" w:cs="Times New Roman"/>
          <w:b/>
          <w:lang w:eastAsia="zh-CN"/>
        </w:rPr>
        <w:t xml:space="preserve">the </w:t>
      </w:r>
      <w:r w:rsidRPr="00844EDE">
        <w:rPr>
          <w:rFonts w:ascii="Times New Roman" w:eastAsia="Times New Roman" w:hAnsi="Times New Roman" w:cs="Times New Roman"/>
          <w:b/>
          <w:lang w:eastAsia="zh-CN"/>
        </w:rPr>
        <w:t>two lowest homework grades will be dropped.</w:t>
      </w:r>
    </w:p>
    <w:p w14:paraId="2835BEA5" w14:textId="77777777" w:rsidR="00B51126" w:rsidRPr="00844EDE" w:rsidRDefault="00B51126" w:rsidP="00B51126">
      <w:pPr>
        <w:spacing w:before="100" w:beforeAutospacing="1" w:after="100" w:afterAutospacing="1"/>
        <w:rPr>
          <w:rFonts w:ascii="Times New Roman" w:eastAsia="Times New Roman" w:hAnsi="Times New Roman" w:cs="Times New Roman"/>
          <w:b/>
          <w:lang w:eastAsia="zh-CN"/>
        </w:rPr>
      </w:pPr>
      <w:r w:rsidRPr="00844EDE">
        <w:rPr>
          <w:rFonts w:ascii="Times New Roman" w:eastAsia="Times New Roman" w:hAnsi="Times New Roman" w:cs="Times New Roman"/>
          <w:b/>
          <w:lang w:eastAsia="zh-CN"/>
        </w:rPr>
        <w:t>Any problems should be reported within a week after the due date. Any reports later than that shall not be accepted.</w:t>
      </w:r>
    </w:p>
    <w:p w14:paraId="30DF9596" w14:textId="77777777" w:rsidR="00B51126" w:rsidRPr="00844EDE" w:rsidRDefault="00B51126" w:rsidP="00B51126">
      <w:pPr>
        <w:spacing w:before="100" w:beforeAutospacing="1" w:after="100" w:afterAutospacing="1"/>
        <w:rPr>
          <w:rFonts w:ascii="Times New Roman" w:eastAsia="Times New Roman" w:hAnsi="Times New Roman" w:cs="Times New Roman"/>
          <w:b/>
          <w:lang w:eastAsia="zh-CN"/>
        </w:rPr>
      </w:pPr>
      <w:r w:rsidRPr="00844EDE">
        <w:rPr>
          <w:rFonts w:ascii="Times New Roman" w:eastAsia="Times New Roman" w:hAnsi="Times New Roman" w:cs="Times New Roman"/>
          <w:b/>
          <w:lang w:eastAsia="zh-CN"/>
        </w:rPr>
        <w:t>Depending on the class performance, your final grades may be curved.</w:t>
      </w:r>
    </w:p>
    <w:p w14:paraId="0C7A6693" w14:textId="77777777" w:rsidR="00B51126" w:rsidRPr="00844EDE" w:rsidRDefault="00B51126" w:rsidP="00B51126">
      <w:pPr>
        <w:pStyle w:val="1"/>
        <w:spacing w:after="240"/>
      </w:pPr>
      <w:r w:rsidRPr="00844EDE">
        <w:t>Course Topics:</w:t>
      </w:r>
    </w:p>
    <w:p w14:paraId="4EBDC907" w14:textId="77777777" w:rsidR="00B51126" w:rsidRPr="00844EDE" w:rsidRDefault="00B51126" w:rsidP="00B51126">
      <w:pPr>
        <w:spacing w:line="360" w:lineRule="auto"/>
        <w:rPr>
          <w:rFonts w:ascii="Times New Roman" w:hAnsi="Times New Roman" w:cs="Times New Roman"/>
          <w:b/>
          <w:i/>
          <w:spacing w:val="-2"/>
        </w:rPr>
      </w:pPr>
      <w:r w:rsidRPr="00844EDE">
        <w:rPr>
          <w:rFonts w:ascii="Times New Roman" w:eastAsia="Calibri" w:hAnsi="Times New Roman" w:cs="Times New Roman"/>
          <w:b/>
          <w:bCs/>
          <w:i/>
        </w:rPr>
        <w:t>Part 1: Introduction</w:t>
      </w:r>
    </w:p>
    <w:p w14:paraId="61D5F126"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 xml:space="preserve">Week 1:            </w:t>
      </w:r>
      <w:r w:rsidRPr="00844EDE">
        <w:rPr>
          <w:rFonts w:ascii="Times New Roman" w:hAnsi="Times New Roman" w:cs="Times New Roman"/>
          <w:spacing w:val="-2"/>
          <w:u w:val="single"/>
        </w:rPr>
        <w:t>Introduction &amp; Trade and Comparative Advantage</w:t>
      </w:r>
    </w:p>
    <w:p w14:paraId="67913650"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 xml:space="preserve">                          Chapters 1 &amp; 2</w:t>
      </w:r>
    </w:p>
    <w:p w14:paraId="48DD9066"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u w:val="single"/>
        </w:rPr>
      </w:pPr>
      <w:r w:rsidRPr="00844EDE">
        <w:rPr>
          <w:rFonts w:ascii="Times New Roman" w:hAnsi="Times New Roman" w:cs="Times New Roman"/>
          <w:spacing w:val="-2"/>
        </w:rPr>
        <w:t xml:space="preserve">Week 2:            </w:t>
      </w:r>
      <w:r w:rsidRPr="00844EDE">
        <w:rPr>
          <w:rFonts w:ascii="Times New Roman" w:hAnsi="Times New Roman" w:cs="Times New Roman"/>
          <w:spacing w:val="-2"/>
          <w:u w:val="single"/>
        </w:rPr>
        <w:t>Supply and Demand</w:t>
      </w:r>
    </w:p>
    <w:p w14:paraId="76F98420"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 xml:space="preserve">                          Chapter 3 </w:t>
      </w:r>
    </w:p>
    <w:p w14:paraId="5D4EAF1E"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Week 3:</w:t>
      </w:r>
      <w:r w:rsidRPr="00844EDE">
        <w:rPr>
          <w:rFonts w:ascii="Times New Roman" w:hAnsi="Times New Roman" w:cs="Times New Roman"/>
          <w:spacing w:val="-2"/>
        </w:rPr>
        <w:tab/>
      </w:r>
      <w:r w:rsidRPr="00844EDE">
        <w:rPr>
          <w:rFonts w:ascii="Times New Roman" w:hAnsi="Times New Roman" w:cs="Times New Roman"/>
          <w:spacing w:val="-2"/>
          <w:u w:val="single"/>
        </w:rPr>
        <w:t>Economic Efficiency, Government Price Setting, Taxes, and Health Care</w:t>
      </w:r>
    </w:p>
    <w:p w14:paraId="2EA0F687"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ab/>
      </w:r>
      <w:r w:rsidRPr="00844EDE">
        <w:rPr>
          <w:rFonts w:ascii="Times New Roman" w:hAnsi="Times New Roman" w:cs="Times New Roman"/>
          <w:spacing w:val="-2"/>
        </w:rPr>
        <w:tab/>
        <w:t>Chapters 4 &amp; 5</w:t>
      </w:r>
    </w:p>
    <w:p w14:paraId="701E70B5" w14:textId="77777777" w:rsidR="00B51126" w:rsidRPr="00844EDE" w:rsidRDefault="00B51126" w:rsidP="00B51126">
      <w:pPr>
        <w:tabs>
          <w:tab w:val="left" w:pos="-720"/>
        </w:tabs>
        <w:suppressAutoHyphens/>
        <w:spacing w:line="360" w:lineRule="auto"/>
        <w:jc w:val="both"/>
        <w:rPr>
          <w:rFonts w:ascii="Times New Roman" w:hAnsi="Times New Roman" w:cs="Times New Roman"/>
          <w:b/>
          <w:i/>
          <w:spacing w:val="-2"/>
        </w:rPr>
      </w:pPr>
      <w:r w:rsidRPr="00844EDE">
        <w:rPr>
          <w:rFonts w:ascii="Times New Roman" w:hAnsi="Times New Roman" w:cs="Times New Roman"/>
          <w:b/>
          <w:i/>
          <w:spacing w:val="-2"/>
        </w:rPr>
        <w:t>Part 2: Firms in the Domestic and International Economies</w:t>
      </w:r>
    </w:p>
    <w:p w14:paraId="5AD6BD86"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Week 4:</w:t>
      </w:r>
      <w:r w:rsidRPr="00844EDE">
        <w:rPr>
          <w:rFonts w:ascii="Times New Roman" w:hAnsi="Times New Roman" w:cs="Times New Roman"/>
          <w:spacing w:val="-2"/>
        </w:rPr>
        <w:tab/>
        <w:t>Chapters 6 &amp; 7</w:t>
      </w:r>
    </w:p>
    <w:p w14:paraId="7B319B90" w14:textId="77777777" w:rsidR="00B51126" w:rsidRPr="00844EDE" w:rsidRDefault="00B51126" w:rsidP="00B51126">
      <w:pPr>
        <w:tabs>
          <w:tab w:val="left" w:pos="-720"/>
        </w:tabs>
        <w:suppressAutoHyphens/>
        <w:spacing w:line="360" w:lineRule="auto"/>
        <w:jc w:val="both"/>
        <w:rPr>
          <w:rFonts w:ascii="Times New Roman" w:hAnsi="Times New Roman" w:cs="Times New Roman"/>
          <w:b/>
          <w:i/>
          <w:spacing w:val="-2"/>
        </w:rPr>
      </w:pPr>
      <w:r w:rsidRPr="00844EDE">
        <w:rPr>
          <w:rFonts w:ascii="Times New Roman" w:hAnsi="Times New Roman" w:cs="Times New Roman"/>
          <w:b/>
          <w:i/>
          <w:spacing w:val="-2"/>
        </w:rPr>
        <w:t>Part 3: Macroeconomic Foundations and Long-Run Growth</w:t>
      </w:r>
      <w:r w:rsidRPr="00844EDE">
        <w:rPr>
          <w:rFonts w:ascii="Times New Roman" w:hAnsi="Times New Roman" w:cs="Times New Roman"/>
          <w:b/>
          <w:i/>
          <w:spacing w:val="-2"/>
        </w:rPr>
        <w:tab/>
      </w:r>
      <w:r w:rsidRPr="00844EDE">
        <w:rPr>
          <w:rFonts w:ascii="Times New Roman" w:hAnsi="Times New Roman" w:cs="Times New Roman"/>
          <w:b/>
          <w:i/>
          <w:spacing w:val="-2"/>
        </w:rPr>
        <w:tab/>
      </w:r>
    </w:p>
    <w:p w14:paraId="3929D401"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Week 5:</w:t>
      </w:r>
      <w:r w:rsidRPr="00844EDE">
        <w:rPr>
          <w:rFonts w:ascii="Times New Roman" w:hAnsi="Times New Roman" w:cs="Times New Roman"/>
          <w:spacing w:val="-2"/>
        </w:rPr>
        <w:tab/>
      </w:r>
      <w:r w:rsidRPr="00844EDE">
        <w:rPr>
          <w:rFonts w:ascii="Times New Roman" w:hAnsi="Times New Roman" w:cs="Times New Roman"/>
          <w:spacing w:val="-2"/>
          <w:u w:val="single"/>
        </w:rPr>
        <w:t>GDP</w:t>
      </w:r>
    </w:p>
    <w:p w14:paraId="14B70B66"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ab/>
      </w:r>
      <w:r w:rsidRPr="00844EDE">
        <w:rPr>
          <w:rFonts w:ascii="Times New Roman" w:hAnsi="Times New Roman" w:cs="Times New Roman"/>
          <w:spacing w:val="-2"/>
        </w:rPr>
        <w:tab/>
        <w:t>Chapter 8</w:t>
      </w:r>
    </w:p>
    <w:p w14:paraId="4D3D0426"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Weeks 6:</w:t>
      </w:r>
      <w:r w:rsidRPr="00844EDE">
        <w:rPr>
          <w:rFonts w:ascii="Times New Roman" w:hAnsi="Times New Roman" w:cs="Times New Roman"/>
          <w:spacing w:val="-2"/>
        </w:rPr>
        <w:tab/>
      </w:r>
      <w:r w:rsidRPr="00844EDE">
        <w:rPr>
          <w:rFonts w:ascii="Times New Roman" w:hAnsi="Times New Roman" w:cs="Times New Roman"/>
          <w:spacing w:val="-2"/>
          <w:u w:val="single"/>
        </w:rPr>
        <w:t>Unemployment and Inflation</w:t>
      </w:r>
    </w:p>
    <w:p w14:paraId="38D4F335"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ab/>
      </w:r>
      <w:r w:rsidRPr="00844EDE">
        <w:rPr>
          <w:rFonts w:ascii="Times New Roman" w:hAnsi="Times New Roman" w:cs="Times New Roman"/>
          <w:spacing w:val="-2"/>
        </w:rPr>
        <w:tab/>
        <w:t>Chapter 9</w:t>
      </w:r>
    </w:p>
    <w:p w14:paraId="5C830414"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u w:val="single"/>
        </w:rPr>
      </w:pPr>
      <w:r w:rsidRPr="00844EDE">
        <w:rPr>
          <w:rFonts w:ascii="Times New Roman" w:hAnsi="Times New Roman" w:cs="Times New Roman"/>
          <w:spacing w:val="-2"/>
        </w:rPr>
        <w:t>Weeks 7:            Chapters 10 &amp; 11</w:t>
      </w:r>
    </w:p>
    <w:p w14:paraId="29406C94" w14:textId="4F7BFDDE" w:rsidR="00B51126" w:rsidRPr="00844EDE" w:rsidRDefault="00B51126" w:rsidP="00B51126">
      <w:pPr>
        <w:tabs>
          <w:tab w:val="left" w:pos="-720"/>
        </w:tabs>
        <w:suppressAutoHyphens/>
        <w:spacing w:line="360" w:lineRule="auto"/>
        <w:jc w:val="both"/>
        <w:rPr>
          <w:rFonts w:ascii="Times New Roman" w:hAnsi="Times New Roman" w:cs="Times New Roman"/>
          <w:b/>
          <w:spacing w:val="-2"/>
        </w:rPr>
      </w:pPr>
      <w:r w:rsidRPr="00844EDE">
        <w:rPr>
          <w:rFonts w:ascii="Times New Roman" w:hAnsi="Times New Roman" w:cs="Times New Roman"/>
          <w:spacing w:val="-2"/>
        </w:rPr>
        <w:t xml:space="preserve">  </w:t>
      </w:r>
      <w:r w:rsidRPr="00844EDE">
        <w:rPr>
          <w:rFonts w:ascii="Times New Roman" w:hAnsi="Times New Roman" w:cs="Times New Roman"/>
          <w:b/>
          <w:spacing w:val="-2"/>
        </w:rPr>
        <w:t>Midterm Examination Date: March 14</w:t>
      </w:r>
    </w:p>
    <w:p w14:paraId="2792202A" w14:textId="77777777" w:rsidR="00B51126" w:rsidRPr="00844EDE" w:rsidRDefault="00B51126" w:rsidP="00B51126">
      <w:pPr>
        <w:tabs>
          <w:tab w:val="left" w:pos="-720"/>
        </w:tabs>
        <w:suppressAutoHyphens/>
        <w:spacing w:line="360" w:lineRule="auto"/>
        <w:jc w:val="both"/>
        <w:rPr>
          <w:rFonts w:ascii="Times New Roman" w:hAnsi="Times New Roman" w:cs="Times New Roman"/>
          <w:b/>
          <w:i/>
          <w:spacing w:val="-2"/>
        </w:rPr>
      </w:pPr>
      <w:r w:rsidRPr="00844EDE">
        <w:rPr>
          <w:rFonts w:ascii="Times New Roman" w:hAnsi="Times New Roman" w:cs="Times New Roman"/>
          <w:b/>
          <w:i/>
          <w:spacing w:val="-2"/>
        </w:rPr>
        <w:t>Part 4: Short-Run Fluctuations</w:t>
      </w:r>
    </w:p>
    <w:p w14:paraId="2BE8C027" w14:textId="77777777" w:rsidR="00B51126" w:rsidRPr="00844EDE" w:rsidRDefault="00B51126" w:rsidP="00B51126">
      <w:pPr>
        <w:tabs>
          <w:tab w:val="left" w:pos="-720"/>
          <w:tab w:val="left" w:pos="1440"/>
          <w:tab w:val="left" w:pos="2070"/>
        </w:tabs>
        <w:suppressAutoHyphens/>
        <w:spacing w:line="360" w:lineRule="auto"/>
        <w:ind w:left="1440" w:hanging="1440"/>
        <w:jc w:val="both"/>
        <w:rPr>
          <w:rFonts w:ascii="Times New Roman" w:hAnsi="Times New Roman" w:cs="Times New Roman"/>
          <w:spacing w:val="-2"/>
        </w:rPr>
      </w:pPr>
      <w:r w:rsidRPr="00844EDE">
        <w:rPr>
          <w:rFonts w:ascii="Times New Roman" w:hAnsi="Times New Roman" w:cs="Times New Roman"/>
          <w:spacing w:val="-2"/>
        </w:rPr>
        <w:t>Weeks 8:</w:t>
      </w:r>
      <w:r w:rsidRPr="00844EDE">
        <w:rPr>
          <w:rFonts w:ascii="Times New Roman" w:hAnsi="Times New Roman" w:cs="Times New Roman"/>
          <w:spacing w:val="-2"/>
        </w:rPr>
        <w:tab/>
        <w:t>Chapters 12 &amp; 13</w:t>
      </w:r>
    </w:p>
    <w:p w14:paraId="1B206A4B" w14:textId="77777777" w:rsidR="00B51126" w:rsidRPr="00844EDE" w:rsidRDefault="00B51126" w:rsidP="00B51126">
      <w:pPr>
        <w:tabs>
          <w:tab w:val="left" w:pos="-720"/>
          <w:tab w:val="left" w:pos="1440"/>
          <w:tab w:val="left" w:pos="2070"/>
        </w:tabs>
        <w:suppressAutoHyphens/>
        <w:spacing w:line="360" w:lineRule="auto"/>
        <w:ind w:left="1440" w:hanging="1440"/>
        <w:jc w:val="both"/>
        <w:rPr>
          <w:rFonts w:ascii="Times New Roman" w:hAnsi="Times New Roman" w:cs="Times New Roman"/>
          <w:b/>
          <w:i/>
          <w:spacing w:val="-2"/>
        </w:rPr>
      </w:pPr>
      <w:r w:rsidRPr="00844EDE">
        <w:rPr>
          <w:rFonts w:ascii="Times New Roman" w:hAnsi="Times New Roman" w:cs="Times New Roman"/>
          <w:b/>
          <w:i/>
          <w:spacing w:val="-2"/>
        </w:rPr>
        <w:t>Part 5: Monetary and Fiscal Policy</w:t>
      </w:r>
    </w:p>
    <w:p w14:paraId="459A75B8"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Weeks 9:            Chapter 14</w:t>
      </w:r>
    </w:p>
    <w:p w14:paraId="51A2EFB5"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u w:val="single"/>
        </w:rPr>
      </w:pPr>
      <w:r w:rsidRPr="00844EDE">
        <w:rPr>
          <w:rFonts w:ascii="Times New Roman" w:hAnsi="Times New Roman" w:cs="Times New Roman"/>
          <w:spacing w:val="-2"/>
        </w:rPr>
        <w:t xml:space="preserve">Weeks 10:          </w:t>
      </w:r>
      <w:r w:rsidRPr="00844EDE">
        <w:rPr>
          <w:rFonts w:ascii="Times New Roman" w:hAnsi="Times New Roman" w:cs="Times New Roman"/>
          <w:spacing w:val="-2"/>
          <w:u w:val="single"/>
        </w:rPr>
        <w:t>Monetary Policy</w:t>
      </w:r>
    </w:p>
    <w:p w14:paraId="72D2C0C0"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 xml:space="preserve">                            Chapter 15</w:t>
      </w:r>
    </w:p>
    <w:p w14:paraId="1A398954"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u w:val="single"/>
        </w:rPr>
      </w:pPr>
      <w:r w:rsidRPr="00844EDE">
        <w:rPr>
          <w:rFonts w:ascii="Times New Roman" w:hAnsi="Times New Roman" w:cs="Times New Roman"/>
          <w:spacing w:val="-2"/>
        </w:rPr>
        <w:t xml:space="preserve">Week 11:            </w:t>
      </w:r>
      <w:r w:rsidRPr="00844EDE">
        <w:rPr>
          <w:rFonts w:ascii="Times New Roman" w:hAnsi="Times New Roman" w:cs="Times New Roman"/>
          <w:spacing w:val="-2"/>
          <w:u w:val="single"/>
        </w:rPr>
        <w:t>Fiscal Policy</w:t>
      </w:r>
    </w:p>
    <w:p w14:paraId="2C560D7F"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 xml:space="preserve">                            Chapter 16</w:t>
      </w:r>
    </w:p>
    <w:p w14:paraId="7C507A87"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u w:val="single"/>
        </w:rPr>
      </w:pPr>
      <w:r w:rsidRPr="00844EDE">
        <w:rPr>
          <w:rFonts w:ascii="Times New Roman" w:hAnsi="Times New Roman" w:cs="Times New Roman"/>
          <w:spacing w:val="-2"/>
        </w:rPr>
        <w:t xml:space="preserve">Week 12:            </w:t>
      </w:r>
      <w:r w:rsidRPr="00844EDE">
        <w:rPr>
          <w:rFonts w:ascii="Times New Roman" w:hAnsi="Times New Roman" w:cs="Times New Roman"/>
          <w:spacing w:val="-2"/>
          <w:u w:val="single"/>
        </w:rPr>
        <w:t>Inflation, Unemployment, and Federal Reserve Policy</w:t>
      </w:r>
    </w:p>
    <w:p w14:paraId="3679927E" w14:textId="77777777" w:rsidR="00B51126" w:rsidRPr="00844EDE" w:rsidRDefault="00B51126" w:rsidP="00B51126">
      <w:pPr>
        <w:tabs>
          <w:tab w:val="left" w:pos="-720"/>
        </w:tabs>
        <w:suppressAutoHyphens/>
        <w:spacing w:line="360" w:lineRule="auto"/>
        <w:jc w:val="both"/>
        <w:rPr>
          <w:rFonts w:ascii="Times New Roman" w:hAnsi="Times New Roman" w:cs="Times New Roman"/>
          <w:spacing w:val="-2"/>
        </w:rPr>
      </w:pPr>
      <w:r w:rsidRPr="00844EDE">
        <w:rPr>
          <w:rFonts w:ascii="Times New Roman" w:hAnsi="Times New Roman" w:cs="Times New Roman"/>
          <w:spacing w:val="-2"/>
        </w:rPr>
        <w:t xml:space="preserve">                            Chapter 17</w:t>
      </w:r>
    </w:p>
    <w:p w14:paraId="70F5B294" w14:textId="77777777" w:rsidR="00B51126" w:rsidRPr="00844EDE" w:rsidRDefault="00B51126" w:rsidP="00B51126">
      <w:pPr>
        <w:spacing w:line="360" w:lineRule="auto"/>
        <w:rPr>
          <w:rFonts w:ascii="Times New Roman" w:hAnsi="Times New Roman" w:cs="Times New Roman"/>
          <w:b/>
        </w:rPr>
      </w:pPr>
      <w:r w:rsidRPr="00844EDE">
        <w:rPr>
          <w:rFonts w:ascii="Times New Roman" w:hAnsi="Times New Roman" w:cs="Times New Roman"/>
        </w:rPr>
        <w:t xml:space="preserve">Week 13: </w:t>
      </w:r>
      <w:r w:rsidRPr="00844EDE">
        <w:rPr>
          <w:rFonts w:ascii="Times New Roman" w:hAnsi="Times New Roman" w:cs="Times New Roman"/>
          <w:b/>
        </w:rPr>
        <w:t xml:space="preserve">          Spring Recession</w:t>
      </w:r>
    </w:p>
    <w:p w14:paraId="1CD0CA8F" w14:textId="77777777" w:rsidR="00B51126" w:rsidRPr="00844EDE" w:rsidRDefault="00B51126" w:rsidP="00B51126">
      <w:pPr>
        <w:spacing w:line="360" w:lineRule="auto"/>
        <w:rPr>
          <w:rFonts w:ascii="Times New Roman" w:hAnsi="Times New Roman" w:cs="Times New Roman"/>
          <w:i/>
        </w:rPr>
      </w:pPr>
      <w:r w:rsidRPr="00844EDE">
        <w:rPr>
          <w:rFonts w:ascii="Times New Roman" w:hAnsi="Times New Roman" w:cs="Times New Roman"/>
          <w:b/>
          <w:i/>
        </w:rPr>
        <w:t xml:space="preserve">Part 6: The International Economy </w:t>
      </w:r>
    </w:p>
    <w:p w14:paraId="10F78DEB" w14:textId="77777777" w:rsidR="00B51126" w:rsidRPr="00844EDE" w:rsidRDefault="00B51126" w:rsidP="00B51126">
      <w:pPr>
        <w:tabs>
          <w:tab w:val="left" w:pos="-720"/>
        </w:tabs>
        <w:suppressAutoHyphens/>
        <w:spacing w:line="360" w:lineRule="auto"/>
        <w:ind w:left="1440" w:hanging="1440"/>
        <w:jc w:val="both"/>
        <w:rPr>
          <w:rFonts w:ascii="Times New Roman" w:hAnsi="Times New Roman" w:cs="Times New Roman"/>
          <w:spacing w:val="-2"/>
          <w:u w:val="single"/>
        </w:rPr>
      </w:pPr>
      <w:r w:rsidRPr="00844EDE">
        <w:rPr>
          <w:rFonts w:ascii="Times New Roman" w:hAnsi="Times New Roman" w:cs="Times New Roman"/>
          <w:spacing w:val="-2"/>
        </w:rPr>
        <w:t>Week 14-15:  Chapter 18 and 19</w:t>
      </w:r>
    </w:p>
    <w:p w14:paraId="27C465FC" w14:textId="09B460DF" w:rsidR="00B51126" w:rsidRPr="00844EDE" w:rsidRDefault="00B51126" w:rsidP="00B51126">
      <w:pPr>
        <w:tabs>
          <w:tab w:val="left" w:pos="-720"/>
        </w:tabs>
        <w:suppressAutoHyphens/>
        <w:jc w:val="both"/>
        <w:rPr>
          <w:rFonts w:ascii="Times New Roman" w:hAnsi="Times New Roman" w:cs="Times New Roman"/>
          <w:b/>
          <w:spacing w:val="-2"/>
        </w:rPr>
      </w:pPr>
      <w:r w:rsidRPr="00844EDE">
        <w:rPr>
          <w:rFonts w:ascii="Times New Roman" w:hAnsi="Times New Roman" w:cs="Times New Roman"/>
          <w:b/>
          <w:spacing w:val="-2"/>
        </w:rPr>
        <w:t>Final Examination: May 7</w:t>
      </w:r>
      <w:r w:rsidRPr="00844EDE">
        <w:rPr>
          <w:rFonts w:ascii="Times New Roman" w:hAnsi="Times New Roman" w:cs="Times New Roman"/>
          <w:b/>
          <w:spacing w:val="-2"/>
          <w:vertAlign w:val="superscript"/>
        </w:rPr>
        <w:t>th</w:t>
      </w:r>
      <w:r w:rsidRPr="00844EDE">
        <w:rPr>
          <w:rFonts w:ascii="Times New Roman" w:hAnsi="Times New Roman" w:cs="Times New Roman"/>
          <w:b/>
          <w:spacing w:val="-2"/>
        </w:rPr>
        <w:t xml:space="preserve"> </w:t>
      </w:r>
    </w:p>
    <w:p w14:paraId="040C2C2B" w14:textId="0D6CF374" w:rsidR="00B51126" w:rsidRPr="00844EDE" w:rsidRDefault="00B51126" w:rsidP="00B51126">
      <w:pPr>
        <w:tabs>
          <w:tab w:val="left" w:pos="-720"/>
        </w:tabs>
        <w:suppressAutoHyphens/>
        <w:jc w:val="both"/>
        <w:rPr>
          <w:rFonts w:ascii="Times New Roman" w:hAnsi="Times New Roman" w:cs="Times New Roman"/>
          <w:b/>
          <w:spacing w:val="-2"/>
        </w:rPr>
      </w:pPr>
      <w:r w:rsidRPr="00844EDE">
        <w:rPr>
          <w:rFonts w:ascii="Times New Roman" w:hAnsi="Times New Roman" w:cs="Times New Roman"/>
          <w:b/>
          <w:spacing w:val="-2"/>
        </w:rPr>
        <w:t xml:space="preserve"> </w:t>
      </w:r>
    </w:p>
    <w:p w14:paraId="4BA2D64B" w14:textId="77777777" w:rsidR="0014746C" w:rsidRPr="00844EDE" w:rsidRDefault="00B51126" w:rsidP="00B51126">
      <w:pPr>
        <w:rPr>
          <w:rFonts w:ascii="Times New Roman" w:eastAsia="Calibri" w:hAnsi="Times New Roman" w:cs="Times New Roman"/>
          <w:bCs/>
        </w:rPr>
      </w:pPr>
      <w:r w:rsidRPr="00844EDE">
        <w:rPr>
          <w:rFonts w:ascii="Times New Roman" w:hAnsi="Times New Roman" w:cs="Times New Roman"/>
        </w:rPr>
        <w:t xml:space="preserve">The above is a </w:t>
      </w:r>
      <w:r w:rsidRPr="00844EDE">
        <w:rPr>
          <w:rFonts w:ascii="Times New Roman" w:hAnsi="Times New Roman" w:cs="Times New Roman"/>
          <w:b/>
          <w:i/>
          <w:u w:val="single"/>
        </w:rPr>
        <w:t>tentative</w:t>
      </w:r>
      <w:r w:rsidRPr="00844EDE">
        <w:rPr>
          <w:rFonts w:ascii="Times New Roman" w:hAnsi="Times New Roman" w:cs="Times New Roman"/>
        </w:rPr>
        <w:t xml:space="preserve"> (subject to change) list of the concepts, topics and reading assignments from the textbook. </w:t>
      </w:r>
      <w:r w:rsidRPr="00844EDE">
        <w:rPr>
          <w:rFonts w:ascii="Times New Roman" w:eastAsia="Calibri" w:hAnsi="Times New Roman" w:cs="Times New Roman"/>
          <w:bCs/>
        </w:rPr>
        <w:t xml:space="preserve">Please check HuskyCT frequently for messages and announcements. </w:t>
      </w:r>
    </w:p>
    <w:p w14:paraId="4A072AB1" w14:textId="77777777" w:rsidR="0014746C" w:rsidRPr="00844EDE" w:rsidRDefault="0014746C" w:rsidP="00B51126">
      <w:pPr>
        <w:rPr>
          <w:rFonts w:ascii="Times New Roman" w:eastAsia="Calibri" w:hAnsi="Times New Roman" w:cs="Times New Roman"/>
          <w:bCs/>
        </w:rPr>
      </w:pPr>
    </w:p>
    <w:p w14:paraId="0FFDA152" w14:textId="77777777" w:rsidR="0014746C" w:rsidRPr="00844EDE" w:rsidRDefault="0014746C" w:rsidP="0014746C">
      <w:pPr>
        <w:pStyle w:val="1"/>
        <w:spacing w:after="240"/>
      </w:pPr>
      <w:r w:rsidRPr="00844EDE">
        <w:t xml:space="preserve">Student Responsibilities: </w:t>
      </w:r>
    </w:p>
    <w:p w14:paraId="1022722D" w14:textId="5B2BE785" w:rsidR="0014746C" w:rsidRPr="00844EDE" w:rsidRDefault="0014746C" w:rsidP="0014746C">
      <w:pPr>
        <w:rPr>
          <w:rFonts w:ascii="Times New Roman" w:hAnsi="Times New Roman" w:cs="Times New Roman"/>
        </w:rPr>
      </w:pPr>
      <w:r w:rsidRPr="00844EDE">
        <w:rPr>
          <w:rFonts w:ascii="Times New Roman" w:hAnsi="Times New Roman" w:cs="Times New Roman"/>
        </w:rPr>
        <w:t xml:space="preserve">As a member of the University of Connecticut student community, you are held to certain standards and academic policies.  In addition, there are numerous resources available to help you succeed in your academic work.  This section provides a brief overview </w:t>
      </w:r>
      <w:r w:rsidR="008A652C" w:rsidRPr="00844EDE">
        <w:rPr>
          <w:rFonts w:ascii="Times New Roman" w:hAnsi="Times New Roman" w:cs="Times New Roman"/>
        </w:rPr>
        <w:t>of</w:t>
      </w:r>
      <w:r w:rsidRPr="00844EDE">
        <w:rPr>
          <w:rFonts w:ascii="Times New Roman" w:hAnsi="Times New Roman" w:cs="Times New Roman"/>
        </w:rPr>
        <w:t xml:space="preserve"> important standards, policies</w:t>
      </w:r>
      <w:r w:rsidR="008A652C" w:rsidRPr="00844EDE">
        <w:rPr>
          <w:rFonts w:ascii="Times New Roman" w:hAnsi="Times New Roman" w:cs="Times New Roman"/>
        </w:rPr>
        <w:t>,</w:t>
      </w:r>
      <w:r w:rsidRPr="00844EDE">
        <w:rPr>
          <w:rFonts w:ascii="Times New Roman" w:hAnsi="Times New Roman" w:cs="Times New Roman"/>
        </w:rPr>
        <w:t xml:space="preserve"> and resources.</w:t>
      </w:r>
    </w:p>
    <w:p w14:paraId="62071F26" w14:textId="4103CE1E" w:rsidR="00B51126" w:rsidRPr="00844EDE" w:rsidRDefault="00B51126" w:rsidP="00B51126">
      <w:pPr>
        <w:rPr>
          <w:rFonts w:ascii="Times New Roman" w:eastAsia="Calibri" w:hAnsi="Times New Roman" w:cs="Times New Roman"/>
          <w:bCs/>
        </w:rPr>
      </w:pPr>
      <w:r w:rsidRPr="00844EDE">
        <w:rPr>
          <w:rFonts w:ascii="Times New Roman" w:eastAsia="Calibri" w:hAnsi="Times New Roman" w:cs="Times New Roman"/>
          <w:bCs/>
        </w:rPr>
        <w:t xml:space="preserve"> </w:t>
      </w:r>
    </w:p>
    <w:p w14:paraId="6D71CF7F" w14:textId="787BE207" w:rsidR="00C665BA" w:rsidRPr="00844EDE" w:rsidRDefault="00C665BA" w:rsidP="00B607F4">
      <w:pPr>
        <w:pStyle w:val="1"/>
        <w:spacing w:after="240"/>
      </w:pPr>
      <w:r w:rsidRPr="00844EDE">
        <w:t>Available Resources:</w:t>
      </w:r>
    </w:p>
    <w:p w14:paraId="236E99F2" w14:textId="475A766E" w:rsidR="003D2E9B" w:rsidRPr="00844EDE" w:rsidRDefault="00C665BA" w:rsidP="00C665BA">
      <w:pPr>
        <w:spacing w:before="100" w:beforeAutospacing="1" w:after="100" w:afterAutospacing="1"/>
        <w:rPr>
          <w:rFonts w:ascii="Times New Roman" w:hAnsi="Times New Roman" w:cs="Times New Roman"/>
        </w:rPr>
      </w:pPr>
      <w:r w:rsidRPr="00844EDE">
        <w:rPr>
          <w:rFonts w:ascii="Times New Roman" w:hAnsi="Times New Roman" w:cs="Times New Roman"/>
        </w:rPr>
        <w:t>I am more than willing to answer your questions by in</w:t>
      </w:r>
      <w:r w:rsidR="00B607F4" w:rsidRPr="00844EDE">
        <w:rPr>
          <w:rFonts w:ascii="Times New Roman" w:hAnsi="Times New Roman" w:cs="Times New Roman"/>
        </w:rPr>
        <w:t>-</w:t>
      </w:r>
      <w:r w:rsidRPr="00844EDE">
        <w:rPr>
          <w:rFonts w:ascii="Times New Roman" w:hAnsi="Times New Roman" w:cs="Times New Roman"/>
        </w:rPr>
        <w:t>person meetings</w:t>
      </w:r>
      <w:r w:rsidR="00B607F4" w:rsidRPr="00844EDE">
        <w:rPr>
          <w:rFonts w:ascii="Times New Roman" w:hAnsi="Times New Roman" w:cs="Times New Roman"/>
        </w:rPr>
        <w:t xml:space="preserve"> during my office hour</w:t>
      </w:r>
      <w:r w:rsidR="008A652C" w:rsidRPr="00844EDE">
        <w:rPr>
          <w:rFonts w:ascii="Times New Roman" w:hAnsi="Times New Roman" w:cs="Times New Roman"/>
        </w:rPr>
        <w:t>s</w:t>
      </w:r>
      <w:r w:rsidR="00B607F4" w:rsidRPr="00844EDE">
        <w:rPr>
          <w:rFonts w:ascii="Times New Roman" w:hAnsi="Times New Roman" w:cs="Times New Roman"/>
        </w:rPr>
        <w:t xml:space="preserve"> or by appointment</w:t>
      </w:r>
      <w:r w:rsidRPr="00844EDE">
        <w:rPr>
          <w:rFonts w:ascii="Times New Roman" w:hAnsi="Times New Roman" w:cs="Times New Roman"/>
        </w:rPr>
        <w:t>, but you should email me with specific request</w:t>
      </w:r>
      <w:r w:rsidR="008A652C" w:rsidRPr="00844EDE">
        <w:rPr>
          <w:rFonts w:ascii="Times New Roman" w:hAnsi="Times New Roman" w:cs="Times New Roman"/>
        </w:rPr>
        <w:t>s</w:t>
      </w:r>
      <w:r w:rsidRPr="00844EDE">
        <w:rPr>
          <w:rFonts w:ascii="Times New Roman" w:hAnsi="Times New Roman" w:cs="Times New Roman"/>
        </w:rPr>
        <w:t xml:space="preserve">. You can also seek help from </w:t>
      </w:r>
      <w:r w:rsidR="00A269E8">
        <w:rPr>
          <w:rFonts w:ascii="Times New Roman" w:hAnsi="Times New Roman" w:cs="Times New Roman"/>
        </w:rPr>
        <w:t xml:space="preserve">the </w:t>
      </w:r>
      <w:r w:rsidRPr="00844EDE">
        <w:rPr>
          <w:rFonts w:ascii="Times New Roman" w:hAnsi="Times New Roman" w:cs="Times New Roman"/>
        </w:rPr>
        <w:t xml:space="preserve">free tutor provided by the </w:t>
      </w:r>
      <w:r w:rsidR="00EE2C01" w:rsidRPr="00844EDE">
        <w:rPr>
          <w:rFonts w:ascii="Times New Roman" w:hAnsi="Times New Roman" w:cs="Times New Roman"/>
        </w:rPr>
        <w:t>Academic Center</w:t>
      </w:r>
      <w:r w:rsidRPr="00844EDE">
        <w:rPr>
          <w:rFonts w:ascii="Times New Roman" w:hAnsi="Times New Roman" w:cs="Times New Roman"/>
        </w:rPr>
        <w:t xml:space="preserve">. </w:t>
      </w:r>
      <w:r w:rsidR="00311360" w:rsidRPr="00844EDE">
        <w:rPr>
          <w:rFonts w:ascii="Times New Roman" w:hAnsi="Times New Roman" w:cs="Times New Roman"/>
        </w:rPr>
        <w:t xml:space="preserve">Please email Dr. Rebecca Troeger </w:t>
      </w:r>
      <w:r w:rsidR="00A3021A" w:rsidRPr="00844EDE">
        <w:rPr>
          <w:rFonts w:ascii="Times New Roman" w:hAnsi="Times New Roman" w:cs="Times New Roman"/>
        </w:rPr>
        <w:t xml:space="preserve">at </w:t>
      </w:r>
      <w:hyperlink r:id="rId9" w:history="1">
        <w:r w:rsidR="00A3021A" w:rsidRPr="00844EDE">
          <w:rPr>
            <w:rStyle w:val="a3"/>
            <w:rFonts w:ascii="Times New Roman" w:hAnsi="Times New Roman" w:cs="Times New Roman"/>
          </w:rPr>
          <w:t>Rebecca.troeger@uconn.edu</w:t>
        </w:r>
      </w:hyperlink>
      <w:r w:rsidR="00A3021A" w:rsidRPr="00844EDE">
        <w:rPr>
          <w:rFonts w:ascii="Times New Roman" w:hAnsi="Times New Roman" w:cs="Times New Roman"/>
        </w:rPr>
        <w:t xml:space="preserve"> or </w:t>
      </w:r>
      <w:r w:rsidR="00F15177" w:rsidRPr="00844EDE">
        <w:rPr>
          <w:rFonts w:ascii="Times New Roman" w:hAnsi="Times New Roman" w:cs="Times New Roman"/>
        </w:rPr>
        <w:t>call her at (860) 405-9201 for detailed information.</w:t>
      </w:r>
    </w:p>
    <w:p w14:paraId="4B24A04B" w14:textId="77777777" w:rsidR="00303537" w:rsidRPr="00844EDE" w:rsidRDefault="00303537" w:rsidP="00303537">
      <w:pPr>
        <w:pStyle w:val="1"/>
        <w:spacing w:after="240"/>
      </w:pPr>
      <w:r w:rsidRPr="00844EDE">
        <w:t>For HuskyCT Support:</w:t>
      </w:r>
    </w:p>
    <w:p w14:paraId="7F42614B" w14:textId="2EF52C05" w:rsidR="00303537" w:rsidRPr="00844EDE" w:rsidRDefault="00F51D15" w:rsidP="00303537">
      <w:pPr>
        <w:pStyle w:val="a4"/>
        <w:rPr>
          <w:color w:val="000000"/>
          <w:sz w:val="22"/>
          <w:szCs w:val="22"/>
          <w:lang w:eastAsia="zh-CN"/>
        </w:rPr>
      </w:pPr>
      <w:r w:rsidRPr="00844EDE">
        <w:rPr>
          <w:color w:val="000000"/>
          <w:sz w:val="22"/>
          <w:szCs w:val="22"/>
        </w:rPr>
        <w:t xml:space="preserve">Avery Point Academic Center, </w:t>
      </w:r>
      <w:hyperlink r:id="rId10" w:history="1">
        <w:r w:rsidRPr="00844EDE">
          <w:rPr>
            <w:rStyle w:val="a3"/>
            <w:sz w:val="22"/>
            <w:szCs w:val="22"/>
          </w:rPr>
          <w:t>AveryPointAcademicCenter@uconn.edu</w:t>
        </w:r>
      </w:hyperlink>
      <w:r w:rsidRPr="00844EDE">
        <w:rPr>
          <w:color w:val="000000"/>
          <w:sz w:val="22"/>
          <w:szCs w:val="22"/>
        </w:rPr>
        <w:t>, Academic Building, Room 107, phone: (860) 405-9085.</w:t>
      </w:r>
    </w:p>
    <w:p w14:paraId="309B7D72" w14:textId="77777777" w:rsidR="00303537" w:rsidRPr="00844EDE" w:rsidRDefault="00303537" w:rsidP="00303537">
      <w:pPr>
        <w:pStyle w:val="1"/>
        <w:spacing w:after="240"/>
      </w:pPr>
      <w:r w:rsidRPr="00844EDE">
        <w:t xml:space="preserve">Accommodations: </w:t>
      </w:r>
    </w:p>
    <w:p w14:paraId="04D4B1B5" w14:textId="77777777" w:rsidR="00F51D15" w:rsidRPr="00844EDE" w:rsidRDefault="00F51D15" w:rsidP="00F51D15">
      <w:pPr>
        <w:rPr>
          <w:rFonts w:ascii="Times New Roman" w:hAnsi="Times New Roman" w:cs="Times New Roman"/>
        </w:rPr>
      </w:pPr>
      <w:r w:rsidRPr="00844EDE">
        <w:rPr>
          <w:rFonts w:ascii="Times New Roman" w:hAnsi="Times New Roman" w:cs="Times New Roman"/>
        </w:rPr>
        <w:t>Students requiring classroom accommodations should meet with the Director of Student Services to discuss options. The Center for Students with Disabilities website provides information about available accommodations and the process to register for accommodations.</w:t>
      </w:r>
    </w:p>
    <w:p w14:paraId="60149227" w14:textId="77777777" w:rsidR="00CE6C62" w:rsidRPr="00844EDE" w:rsidRDefault="00CE6C62" w:rsidP="00F51D15">
      <w:pPr>
        <w:rPr>
          <w:rFonts w:ascii="Times New Roman" w:hAnsi="Times New Roman" w:cs="Times New Roman"/>
        </w:rPr>
      </w:pPr>
    </w:p>
    <w:p w14:paraId="0A1459E4" w14:textId="365E70A7" w:rsidR="00F51D15" w:rsidRPr="00844EDE" w:rsidRDefault="00F51D15" w:rsidP="00F51D15">
      <w:pPr>
        <w:rPr>
          <w:rFonts w:ascii="Times New Roman" w:hAnsi="Times New Roman" w:cs="Times New Roman"/>
        </w:rPr>
      </w:pPr>
      <w:r w:rsidRPr="00844EDE">
        <w:rPr>
          <w:rFonts w:ascii="Times New Roman" w:hAnsi="Times New Roman" w:cs="Times New Roman"/>
        </w:rPr>
        <w:t>Contact:</w:t>
      </w:r>
    </w:p>
    <w:p w14:paraId="49C92B83" w14:textId="77777777" w:rsidR="00F51D15" w:rsidRPr="00844EDE" w:rsidRDefault="00F51D15" w:rsidP="00F51D15">
      <w:pPr>
        <w:rPr>
          <w:rFonts w:ascii="Times New Roman" w:hAnsi="Times New Roman" w:cs="Times New Roman"/>
        </w:rPr>
      </w:pPr>
      <w:r w:rsidRPr="00844EDE">
        <w:rPr>
          <w:rFonts w:ascii="Times New Roman" w:hAnsi="Times New Roman" w:cs="Times New Roman"/>
        </w:rPr>
        <w:t>Trudy Flanery</w:t>
      </w:r>
    </w:p>
    <w:p w14:paraId="45971675" w14:textId="77777777" w:rsidR="00F51D15" w:rsidRPr="00844EDE" w:rsidRDefault="00F51D15" w:rsidP="00F51D15">
      <w:pPr>
        <w:rPr>
          <w:rFonts w:ascii="Times New Roman" w:hAnsi="Times New Roman" w:cs="Times New Roman"/>
        </w:rPr>
      </w:pPr>
      <w:r w:rsidRPr="00844EDE">
        <w:rPr>
          <w:rFonts w:ascii="Times New Roman" w:hAnsi="Times New Roman" w:cs="Times New Roman"/>
        </w:rPr>
        <w:t>Branford House, room 306</w:t>
      </w:r>
    </w:p>
    <w:p w14:paraId="4462B3E5" w14:textId="34739775" w:rsidR="00F51D15" w:rsidRPr="00844EDE" w:rsidRDefault="00F51D15" w:rsidP="00F51D15">
      <w:pPr>
        <w:rPr>
          <w:rFonts w:ascii="Times New Roman" w:hAnsi="Times New Roman" w:cs="Times New Roman"/>
        </w:rPr>
      </w:pPr>
      <w:r w:rsidRPr="00844EDE">
        <w:rPr>
          <w:rFonts w:ascii="Times New Roman" w:hAnsi="Times New Roman" w:cs="Times New Roman"/>
        </w:rPr>
        <w:t>(860) 405-9024</w:t>
      </w:r>
    </w:p>
    <w:p w14:paraId="51862D3C" w14:textId="77777777" w:rsidR="00F51D15" w:rsidRPr="00844EDE" w:rsidRDefault="00F51D15" w:rsidP="00F51D15">
      <w:pPr>
        <w:rPr>
          <w:rFonts w:ascii="Times New Roman" w:hAnsi="Times New Roman" w:cs="Times New Roman"/>
        </w:rPr>
      </w:pPr>
    </w:p>
    <w:p w14:paraId="7C0B8DF3" w14:textId="6EB22C84" w:rsidR="00C8749E" w:rsidRPr="00844EDE" w:rsidRDefault="00C8749E" w:rsidP="00F51D15">
      <w:pPr>
        <w:pStyle w:val="1"/>
        <w:spacing w:after="240"/>
      </w:pPr>
      <w:r w:rsidRPr="00844EDE">
        <w:t xml:space="preserve">Grading Scale:  </w:t>
      </w:r>
    </w:p>
    <w:p w14:paraId="6251A8CC" w14:textId="5B0E7A87" w:rsidR="00C8749E" w:rsidRPr="00844EDE" w:rsidRDefault="00C8749E" w:rsidP="00B51126">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The course grading scale is as </w:t>
      </w:r>
      <w:r w:rsidR="00B51126" w:rsidRPr="00844EDE">
        <w:rPr>
          <w:rFonts w:ascii="Times New Roman" w:hAnsi="Times New Roman" w:cs="Times New Roman"/>
        </w:rPr>
        <w:t xml:space="preserve">the </w:t>
      </w:r>
      <w:r w:rsidRPr="00844EDE">
        <w:rPr>
          <w:rFonts w:ascii="Times New Roman" w:hAnsi="Times New Roman" w:cs="Times New Roman"/>
        </w:rPr>
        <w:t>follow</w:t>
      </w:r>
      <w:r w:rsidR="008A652C" w:rsidRPr="00844EDE">
        <w:rPr>
          <w:rFonts w:ascii="Times New Roman" w:hAnsi="Times New Roman" w:cs="Times New Roman"/>
        </w:rPr>
        <w:t>ing</w:t>
      </w:r>
      <w:r w:rsidRPr="00844EDE">
        <w:rPr>
          <w:rFonts w:ascii="Times New Roman" w:hAnsi="Times New Roman" w:cs="Times New Roman"/>
        </w:rPr>
        <w:t xml:space="preserve">: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65"/>
        <w:gridCol w:w="1080"/>
        <w:gridCol w:w="1080"/>
      </w:tblGrid>
      <w:tr w:rsidR="00C8749E" w:rsidRPr="00844EDE" w14:paraId="2DC3B2C1" w14:textId="77777777" w:rsidTr="00D757A5">
        <w:trPr>
          <w:tblCellSpacing w:w="0" w:type="dxa"/>
          <w:jc w:val="center"/>
        </w:trPr>
        <w:tc>
          <w:tcPr>
            <w:tcW w:w="1365" w:type="dxa"/>
            <w:tcBorders>
              <w:top w:val="outset" w:sz="6" w:space="0" w:color="000000"/>
              <w:left w:val="outset" w:sz="6" w:space="0" w:color="000000"/>
              <w:bottom w:val="outset" w:sz="6" w:space="0" w:color="000000"/>
              <w:right w:val="outset" w:sz="6" w:space="0" w:color="000000"/>
            </w:tcBorders>
            <w:shd w:val="clear" w:color="auto" w:fill="CCCCCC"/>
          </w:tcPr>
          <w:p w14:paraId="42F1D56D" w14:textId="77777777" w:rsidR="00C8749E" w:rsidRPr="00844EDE" w:rsidRDefault="00C8749E" w:rsidP="00D757A5">
            <w:pPr>
              <w:spacing w:before="100" w:beforeAutospacing="1" w:after="100" w:afterAutospacing="1"/>
              <w:jc w:val="center"/>
              <w:rPr>
                <w:rFonts w:ascii="Times New Roman" w:hAnsi="Times New Roman" w:cs="Times New Roman"/>
              </w:rPr>
            </w:pPr>
            <w:r w:rsidRPr="00844EDE">
              <w:rPr>
                <w:rFonts w:ascii="Times New Roman" w:hAnsi="Times New Roman" w:cs="Times New Roman"/>
                <w:b/>
                <w:bCs/>
              </w:rPr>
              <w:t>Grade</w:t>
            </w:r>
          </w:p>
        </w:tc>
        <w:tc>
          <w:tcPr>
            <w:tcW w:w="1080" w:type="dxa"/>
            <w:tcBorders>
              <w:top w:val="outset" w:sz="6" w:space="0" w:color="000000"/>
              <w:left w:val="outset" w:sz="6" w:space="0" w:color="000000"/>
              <w:bottom w:val="outset" w:sz="6" w:space="0" w:color="000000"/>
              <w:right w:val="outset" w:sz="6" w:space="0" w:color="000000"/>
            </w:tcBorders>
            <w:shd w:val="clear" w:color="auto" w:fill="CCCCCC"/>
          </w:tcPr>
          <w:p w14:paraId="52959754" w14:textId="77777777" w:rsidR="00C8749E" w:rsidRPr="00844EDE" w:rsidRDefault="00C8749E" w:rsidP="00D757A5">
            <w:pPr>
              <w:spacing w:before="100" w:beforeAutospacing="1" w:after="100" w:afterAutospacing="1"/>
              <w:jc w:val="center"/>
              <w:rPr>
                <w:rFonts w:ascii="Times New Roman" w:hAnsi="Times New Roman" w:cs="Times New Roman"/>
              </w:rPr>
            </w:pPr>
            <w:r w:rsidRPr="00844EDE">
              <w:rPr>
                <w:rFonts w:ascii="Times New Roman" w:hAnsi="Times New Roman" w:cs="Times New Roman"/>
                <w:b/>
                <w:bCs/>
              </w:rPr>
              <w:t>Letter Grade</w:t>
            </w:r>
          </w:p>
        </w:tc>
        <w:tc>
          <w:tcPr>
            <w:tcW w:w="1080" w:type="dxa"/>
            <w:tcBorders>
              <w:top w:val="outset" w:sz="6" w:space="0" w:color="000000"/>
              <w:left w:val="outset" w:sz="6" w:space="0" w:color="000000"/>
              <w:bottom w:val="outset" w:sz="6" w:space="0" w:color="000000"/>
              <w:right w:val="outset" w:sz="6" w:space="0" w:color="000000"/>
            </w:tcBorders>
            <w:shd w:val="clear" w:color="auto" w:fill="CCCCCC"/>
          </w:tcPr>
          <w:p w14:paraId="4FDB5E76" w14:textId="77777777" w:rsidR="00C8749E" w:rsidRPr="00844EDE" w:rsidRDefault="00C8749E" w:rsidP="00D757A5">
            <w:pPr>
              <w:spacing w:before="100" w:beforeAutospacing="1" w:after="100" w:afterAutospacing="1"/>
              <w:jc w:val="center"/>
              <w:rPr>
                <w:rFonts w:ascii="Times New Roman" w:hAnsi="Times New Roman" w:cs="Times New Roman"/>
              </w:rPr>
            </w:pPr>
            <w:r w:rsidRPr="00844EDE">
              <w:rPr>
                <w:rFonts w:ascii="Times New Roman" w:hAnsi="Times New Roman" w:cs="Times New Roman"/>
                <w:b/>
                <w:bCs/>
              </w:rPr>
              <w:t>GPA</w:t>
            </w:r>
          </w:p>
        </w:tc>
      </w:tr>
      <w:tr w:rsidR="00C8749E" w:rsidRPr="00844EDE" w14:paraId="476E3165" w14:textId="77777777" w:rsidTr="00D757A5">
        <w:trPr>
          <w:tblCellSpacing w:w="0" w:type="dxa"/>
          <w:jc w:val="center"/>
        </w:trPr>
        <w:tc>
          <w:tcPr>
            <w:tcW w:w="1365" w:type="dxa"/>
            <w:tcBorders>
              <w:top w:val="outset" w:sz="6" w:space="0" w:color="000000"/>
              <w:left w:val="outset" w:sz="6" w:space="0" w:color="000000"/>
              <w:bottom w:val="outset" w:sz="6" w:space="0" w:color="000000"/>
              <w:right w:val="outset" w:sz="6" w:space="0" w:color="000000"/>
            </w:tcBorders>
          </w:tcPr>
          <w:p w14:paraId="47AD6071"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93-100 </w:t>
            </w:r>
          </w:p>
        </w:tc>
        <w:tc>
          <w:tcPr>
            <w:tcW w:w="1080" w:type="dxa"/>
            <w:tcBorders>
              <w:top w:val="outset" w:sz="6" w:space="0" w:color="000000"/>
              <w:left w:val="outset" w:sz="6" w:space="0" w:color="000000"/>
              <w:bottom w:val="outset" w:sz="6" w:space="0" w:color="000000"/>
              <w:right w:val="outset" w:sz="6" w:space="0" w:color="000000"/>
            </w:tcBorders>
          </w:tcPr>
          <w:p w14:paraId="6159B015"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A </w:t>
            </w:r>
          </w:p>
        </w:tc>
        <w:tc>
          <w:tcPr>
            <w:tcW w:w="1080" w:type="dxa"/>
            <w:tcBorders>
              <w:top w:val="outset" w:sz="6" w:space="0" w:color="000000"/>
              <w:left w:val="outset" w:sz="6" w:space="0" w:color="000000"/>
              <w:bottom w:val="outset" w:sz="6" w:space="0" w:color="000000"/>
              <w:right w:val="outset" w:sz="6" w:space="0" w:color="000000"/>
            </w:tcBorders>
          </w:tcPr>
          <w:p w14:paraId="48C4F816"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4.0 </w:t>
            </w:r>
          </w:p>
        </w:tc>
      </w:tr>
      <w:tr w:rsidR="00C8749E" w:rsidRPr="00844EDE" w14:paraId="1D09D557" w14:textId="77777777" w:rsidTr="00D757A5">
        <w:trPr>
          <w:tblCellSpacing w:w="0" w:type="dxa"/>
          <w:jc w:val="center"/>
        </w:trPr>
        <w:tc>
          <w:tcPr>
            <w:tcW w:w="1365" w:type="dxa"/>
            <w:tcBorders>
              <w:top w:val="outset" w:sz="6" w:space="0" w:color="000000"/>
              <w:left w:val="outset" w:sz="6" w:space="0" w:color="000000"/>
              <w:bottom w:val="outset" w:sz="6" w:space="0" w:color="000000"/>
              <w:right w:val="outset" w:sz="6" w:space="0" w:color="000000"/>
            </w:tcBorders>
          </w:tcPr>
          <w:p w14:paraId="6969BB84"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90-92 </w:t>
            </w:r>
          </w:p>
        </w:tc>
        <w:tc>
          <w:tcPr>
            <w:tcW w:w="1080" w:type="dxa"/>
            <w:tcBorders>
              <w:top w:val="outset" w:sz="6" w:space="0" w:color="000000"/>
              <w:left w:val="outset" w:sz="6" w:space="0" w:color="000000"/>
              <w:bottom w:val="outset" w:sz="6" w:space="0" w:color="000000"/>
              <w:right w:val="outset" w:sz="6" w:space="0" w:color="000000"/>
            </w:tcBorders>
          </w:tcPr>
          <w:p w14:paraId="184BB044"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A- </w:t>
            </w:r>
          </w:p>
        </w:tc>
        <w:tc>
          <w:tcPr>
            <w:tcW w:w="1080" w:type="dxa"/>
            <w:tcBorders>
              <w:top w:val="outset" w:sz="6" w:space="0" w:color="000000"/>
              <w:left w:val="outset" w:sz="6" w:space="0" w:color="000000"/>
              <w:bottom w:val="outset" w:sz="6" w:space="0" w:color="000000"/>
              <w:right w:val="outset" w:sz="6" w:space="0" w:color="000000"/>
            </w:tcBorders>
          </w:tcPr>
          <w:p w14:paraId="2AB5D71A"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3.7 </w:t>
            </w:r>
          </w:p>
        </w:tc>
      </w:tr>
      <w:tr w:rsidR="00C8749E" w:rsidRPr="00844EDE" w14:paraId="5C5B5CF1" w14:textId="77777777" w:rsidTr="00D757A5">
        <w:trPr>
          <w:tblCellSpacing w:w="0" w:type="dxa"/>
          <w:jc w:val="center"/>
        </w:trPr>
        <w:tc>
          <w:tcPr>
            <w:tcW w:w="1365" w:type="dxa"/>
            <w:tcBorders>
              <w:top w:val="outset" w:sz="6" w:space="0" w:color="000000"/>
              <w:left w:val="outset" w:sz="6" w:space="0" w:color="000000"/>
              <w:bottom w:val="outset" w:sz="6" w:space="0" w:color="000000"/>
              <w:right w:val="outset" w:sz="6" w:space="0" w:color="000000"/>
            </w:tcBorders>
          </w:tcPr>
          <w:p w14:paraId="1D4A3CBB"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87-89 </w:t>
            </w:r>
          </w:p>
        </w:tc>
        <w:tc>
          <w:tcPr>
            <w:tcW w:w="1080" w:type="dxa"/>
            <w:tcBorders>
              <w:top w:val="outset" w:sz="6" w:space="0" w:color="000000"/>
              <w:left w:val="outset" w:sz="6" w:space="0" w:color="000000"/>
              <w:bottom w:val="outset" w:sz="6" w:space="0" w:color="000000"/>
              <w:right w:val="outset" w:sz="6" w:space="0" w:color="000000"/>
            </w:tcBorders>
          </w:tcPr>
          <w:p w14:paraId="44088868"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B+ </w:t>
            </w:r>
          </w:p>
        </w:tc>
        <w:tc>
          <w:tcPr>
            <w:tcW w:w="1080" w:type="dxa"/>
            <w:tcBorders>
              <w:top w:val="outset" w:sz="6" w:space="0" w:color="000000"/>
              <w:left w:val="outset" w:sz="6" w:space="0" w:color="000000"/>
              <w:bottom w:val="outset" w:sz="6" w:space="0" w:color="000000"/>
              <w:right w:val="outset" w:sz="6" w:space="0" w:color="000000"/>
            </w:tcBorders>
          </w:tcPr>
          <w:p w14:paraId="1665D9A5"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3.3 </w:t>
            </w:r>
          </w:p>
        </w:tc>
      </w:tr>
      <w:tr w:rsidR="00C8749E" w:rsidRPr="00844EDE" w14:paraId="73D865AD" w14:textId="77777777" w:rsidTr="00D757A5">
        <w:trPr>
          <w:tblCellSpacing w:w="0" w:type="dxa"/>
          <w:jc w:val="center"/>
        </w:trPr>
        <w:tc>
          <w:tcPr>
            <w:tcW w:w="1365" w:type="dxa"/>
            <w:tcBorders>
              <w:top w:val="outset" w:sz="6" w:space="0" w:color="000000"/>
              <w:left w:val="outset" w:sz="6" w:space="0" w:color="000000"/>
              <w:bottom w:val="outset" w:sz="6" w:space="0" w:color="000000"/>
              <w:right w:val="outset" w:sz="6" w:space="0" w:color="000000"/>
            </w:tcBorders>
          </w:tcPr>
          <w:p w14:paraId="380966C3"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83-86 </w:t>
            </w:r>
          </w:p>
        </w:tc>
        <w:tc>
          <w:tcPr>
            <w:tcW w:w="1080" w:type="dxa"/>
            <w:tcBorders>
              <w:top w:val="outset" w:sz="6" w:space="0" w:color="000000"/>
              <w:left w:val="outset" w:sz="6" w:space="0" w:color="000000"/>
              <w:bottom w:val="outset" w:sz="6" w:space="0" w:color="000000"/>
              <w:right w:val="outset" w:sz="6" w:space="0" w:color="000000"/>
            </w:tcBorders>
          </w:tcPr>
          <w:p w14:paraId="5BB81F2E"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B </w:t>
            </w:r>
          </w:p>
        </w:tc>
        <w:tc>
          <w:tcPr>
            <w:tcW w:w="1080" w:type="dxa"/>
            <w:tcBorders>
              <w:top w:val="outset" w:sz="6" w:space="0" w:color="000000"/>
              <w:left w:val="outset" w:sz="6" w:space="0" w:color="000000"/>
              <w:bottom w:val="outset" w:sz="6" w:space="0" w:color="000000"/>
              <w:right w:val="outset" w:sz="6" w:space="0" w:color="000000"/>
            </w:tcBorders>
          </w:tcPr>
          <w:p w14:paraId="41910778"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3.0 </w:t>
            </w:r>
          </w:p>
        </w:tc>
      </w:tr>
      <w:tr w:rsidR="00C8749E" w:rsidRPr="00844EDE" w14:paraId="40229626" w14:textId="77777777" w:rsidTr="00D757A5">
        <w:trPr>
          <w:tblCellSpacing w:w="0" w:type="dxa"/>
          <w:jc w:val="center"/>
        </w:trPr>
        <w:tc>
          <w:tcPr>
            <w:tcW w:w="1365" w:type="dxa"/>
            <w:tcBorders>
              <w:top w:val="outset" w:sz="6" w:space="0" w:color="000000"/>
              <w:left w:val="outset" w:sz="6" w:space="0" w:color="000000"/>
              <w:bottom w:val="outset" w:sz="6" w:space="0" w:color="000000"/>
              <w:right w:val="outset" w:sz="6" w:space="0" w:color="000000"/>
            </w:tcBorders>
          </w:tcPr>
          <w:p w14:paraId="4FC18AF1"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80-82 </w:t>
            </w:r>
          </w:p>
        </w:tc>
        <w:tc>
          <w:tcPr>
            <w:tcW w:w="1080" w:type="dxa"/>
            <w:tcBorders>
              <w:top w:val="outset" w:sz="6" w:space="0" w:color="000000"/>
              <w:left w:val="outset" w:sz="6" w:space="0" w:color="000000"/>
              <w:bottom w:val="outset" w:sz="6" w:space="0" w:color="000000"/>
              <w:right w:val="outset" w:sz="6" w:space="0" w:color="000000"/>
            </w:tcBorders>
          </w:tcPr>
          <w:p w14:paraId="4EFC2B5F"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B- </w:t>
            </w:r>
          </w:p>
        </w:tc>
        <w:tc>
          <w:tcPr>
            <w:tcW w:w="1080" w:type="dxa"/>
            <w:tcBorders>
              <w:top w:val="outset" w:sz="6" w:space="0" w:color="000000"/>
              <w:left w:val="outset" w:sz="6" w:space="0" w:color="000000"/>
              <w:bottom w:val="outset" w:sz="6" w:space="0" w:color="000000"/>
              <w:right w:val="outset" w:sz="6" w:space="0" w:color="000000"/>
            </w:tcBorders>
          </w:tcPr>
          <w:p w14:paraId="3B18C3F6"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2.7 </w:t>
            </w:r>
          </w:p>
        </w:tc>
      </w:tr>
      <w:tr w:rsidR="00C8749E" w:rsidRPr="00844EDE" w14:paraId="7B7AE83A" w14:textId="77777777" w:rsidTr="00D757A5">
        <w:trPr>
          <w:tblCellSpacing w:w="0" w:type="dxa"/>
          <w:jc w:val="center"/>
        </w:trPr>
        <w:tc>
          <w:tcPr>
            <w:tcW w:w="1365" w:type="dxa"/>
            <w:tcBorders>
              <w:top w:val="outset" w:sz="6" w:space="0" w:color="000000"/>
              <w:left w:val="outset" w:sz="6" w:space="0" w:color="000000"/>
              <w:bottom w:val="outset" w:sz="6" w:space="0" w:color="000000"/>
              <w:right w:val="outset" w:sz="6" w:space="0" w:color="000000"/>
            </w:tcBorders>
          </w:tcPr>
          <w:p w14:paraId="09E70B39"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77-79 </w:t>
            </w:r>
          </w:p>
        </w:tc>
        <w:tc>
          <w:tcPr>
            <w:tcW w:w="1080" w:type="dxa"/>
            <w:tcBorders>
              <w:top w:val="outset" w:sz="6" w:space="0" w:color="000000"/>
              <w:left w:val="outset" w:sz="6" w:space="0" w:color="000000"/>
              <w:bottom w:val="outset" w:sz="6" w:space="0" w:color="000000"/>
              <w:right w:val="outset" w:sz="6" w:space="0" w:color="000000"/>
            </w:tcBorders>
          </w:tcPr>
          <w:p w14:paraId="7FA62DE5"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C+ </w:t>
            </w:r>
          </w:p>
        </w:tc>
        <w:tc>
          <w:tcPr>
            <w:tcW w:w="1080" w:type="dxa"/>
            <w:tcBorders>
              <w:top w:val="outset" w:sz="6" w:space="0" w:color="000000"/>
              <w:left w:val="outset" w:sz="6" w:space="0" w:color="000000"/>
              <w:bottom w:val="outset" w:sz="6" w:space="0" w:color="000000"/>
              <w:right w:val="outset" w:sz="6" w:space="0" w:color="000000"/>
            </w:tcBorders>
          </w:tcPr>
          <w:p w14:paraId="253BA021"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2.3 </w:t>
            </w:r>
          </w:p>
        </w:tc>
      </w:tr>
      <w:tr w:rsidR="00C8749E" w:rsidRPr="00844EDE" w14:paraId="477594FF" w14:textId="77777777" w:rsidTr="00D757A5">
        <w:trPr>
          <w:tblCellSpacing w:w="0" w:type="dxa"/>
          <w:jc w:val="center"/>
        </w:trPr>
        <w:tc>
          <w:tcPr>
            <w:tcW w:w="1365" w:type="dxa"/>
            <w:tcBorders>
              <w:top w:val="outset" w:sz="6" w:space="0" w:color="000000"/>
              <w:left w:val="outset" w:sz="6" w:space="0" w:color="000000"/>
              <w:bottom w:val="outset" w:sz="6" w:space="0" w:color="000000"/>
              <w:right w:val="outset" w:sz="6" w:space="0" w:color="000000"/>
            </w:tcBorders>
          </w:tcPr>
          <w:p w14:paraId="352BFBE5"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73-76 </w:t>
            </w:r>
          </w:p>
        </w:tc>
        <w:tc>
          <w:tcPr>
            <w:tcW w:w="1080" w:type="dxa"/>
            <w:tcBorders>
              <w:top w:val="outset" w:sz="6" w:space="0" w:color="000000"/>
              <w:left w:val="outset" w:sz="6" w:space="0" w:color="000000"/>
              <w:bottom w:val="outset" w:sz="6" w:space="0" w:color="000000"/>
              <w:right w:val="outset" w:sz="6" w:space="0" w:color="000000"/>
            </w:tcBorders>
          </w:tcPr>
          <w:p w14:paraId="736B5FB9"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C </w:t>
            </w:r>
          </w:p>
        </w:tc>
        <w:tc>
          <w:tcPr>
            <w:tcW w:w="1080" w:type="dxa"/>
            <w:tcBorders>
              <w:top w:val="outset" w:sz="6" w:space="0" w:color="000000"/>
              <w:left w:val="outset" w:sz="6" w:space="0" w:color="000000"/>
              <w:bottom w:val="outset" w:sz="6" w:space="0" w:color="000000"/>
              <w:right w:val="outset" w:sz="6" w:space="0" w:color="000000"/>
            </w:tcBorders>
          </w:tcPr>
          <w:p w14:paraId="79442CBF"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2.0 </w:t>
            </w:r>
          </w:p>
        </w:tc>
      </w:tr>
      <w:tr w:rsidR="00C8749E" w:rsidRPr="00844EDE" w14:paraId="6B545DB4" w14:textId="77777777" w:rsidTr="00D757A5">
        <w:trPr>
          <w:tblCellSpacing w:w="0" w:type="dxa"/>
          <w:jc w:val="center"/>
        </w:trPr>
        <w:tc>
          <w:tcPr>
            <w:tcW w:w="1365" w:type="dxa"/>
            <w:tcBorders>
              <w:top w:val="outset" w:sz="6" w:space="0" w:color="000000"/>
              <w:left w:val="outset" w:sz="6" w:space="0" w:color="000000"/>
              <w:bottom w:val="outset" w:sz="6" w:space="0" w:color="000000"/>
              <w:right w:val="outset" w:sz="6" w:space="0" w:color="000000"/>
            </w:tcBorders>
          </w:tcPr>
          <w:p w14:paraId="04E1CCFD"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70-72 </w:t>
            </w:r>
          </w:p>
        </w:tc>
        <w:tc>
          <w:tcPr>
            <w:tcW w:w="1080" w:type="dxa"/>
            <w:tcBorders>
              <w:top w:val="outset" w:sz="6" w:space="0" w:color="000000"/>
              <w:left w:val="outset" w:sz="6" w:space="0" w:color="000000"/>
              <w:bottom w:val="outset" w:sz="6" w:space="0" w:color="000000"/>
              <w:right w:val="outset" w:sz="6" w:space="0" w:color="000000"/>
            </w:tcBorders>
          </w:tcPr>
          <w:p w14:paraId="6581AAEC"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C- </w:t>
            </w:r>
          </w:p>
        </w:tc>
        <w:tc>
          <w:tcPr>
            <w:tcW w:w="1080" w:type="dxa"/>
            <w:tcBorders>
              <w:top w:val="outset" w:sz="6" w:space="0" w:color="000000"/>
              <w:left w:val="outset" w:sz="6" w:space="0" w:color="000000"/>
              <w:bottom w:val="outset" w:sz="6" w:space="0" w:color="000000"/>
              <w:right w:val="outset" w:sz="6" w:space="0" w:color="000000"/>
            </w:tcBorders>
          </w:tcPr>
          <w:p w14:paraId="3A871599"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1.7 </w:t>
            </w:r>
          </w:p>
        </w:tc>
      </w:tr>
      <w:tr w:rsidR="00C8749E" w:rsidRPr="00844EDE" w14:paraId="542F1EFE" w14:textId="77777777" w:rsidTr="00D757A5">
        <w:trPr>
          <w:tblCellSpacing w:w="0" w:type="dxa"/>
          <w:jc w:val="center"/>
        </w:trPr>
        <w:tc>
          <w:tcPr>
            <w:tcW w:w="1365" w:type="dxa"/>
            <w:tcBorders>
              <w:top w:val="outset" w:sz="6" w:space="0" w:color="000000"/>
              <w:left w:val="outset" w:sz="6" w:space="0" w:color="000000"/>
              <w:bottom w:val="outset" w:sz="6" w:space="0" w:color="000000"/>
              <w:right w:val="outset" w:sz="6" w:space="0" w:color="000000"/>
            </w:tcBorders>
          </w:tcPr>
          <w:p w14:paraId="1E9BBB67"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67-69 </w:t>
            </w:r>
          </w:p>
        </w:tc>
        <w:tc>
          <w:tcPr>
            <w:tcW w:w="1080" w:type="dxa"/>
            <w:tcBorders>
              <w:top w:val="outset" w:sz="6" w:space="0" w:color="000000"/>
              <w:left w:val="outset" w:sz="6" w:space="0" w:color="000000"/>
              <w:bottom w:val="outset" w:sz="6" w:space="0" w:color="000000"/>
              <w:right w:val="outset" w:sz="6" w:space="0" w:color="000000"/>
            </w:tcBorders>
          </w:tcPr>
          <w:p w14:paraId="57711F61"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D+ </w:t>
            </w:r>
          </w:p>
        </w:tc>
        <w:tc>
          <w:tcPr>
            <w:tcW w:w="1080" w:type="dxa"/>
            <w:tcBorders>
              <w:top w:val="outset" w:sz="6" w:space="0" w:color="000000"/>
              <w:left w:val="outset" w:sz="6" w:space="0" w:color="000000"/>
              <w:bottom w:val="outset" w:sz="6" w:space="0" w:color="000000"/>
              <w:right w:val="outset" w:sz="6" w:space="0" w:color="000000"/>
            </w:tcBorders>
          </w:tcPr>
          <w:p w14:paraId="29CDB896"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1.3 </w:t>
            </w:r>
          </w:p>
        </w:tc>
      </w:tr>
      <w:tr w:rsidR="00C8749E" w:rsidRPr="00844EDE" w14:paraId="66F7F369" w14:textId="77777777" w:rsidTr="00D757A5">
        <w:trPr>
          <w:tblCellSpacing w:w="0" w:type="dxa"/>
          <w:jc w:val="center"/>
        </w:trPr>
        <w:tc>
          <w:tcPr>
            <w:tcW w:w="1365" w:type="dxa"/>
            <w:tcBorders>
              <w:top w:val="outset" w:sz="6" w:space="0" w:color="000000"/>
              <w:left w:val="outset" w:sz="6" w:space="0" w:color="000000"/>
              <w:bottom w:val="outset" w:sz="6" w:space="0" w:color="000000"/>
              <w:right w:val="outset" w:sz="6" w:space="0" w:color="000000"/>
            </w:tcBorders>
          </w:tcPr>
          <w:p w14:paraId="2EC4E192"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63-66 </w:t>
            </w:r>
          </w:p>
        </w:tc>
        <w:tc>
          <w:tcPr>
            <w:tcW w:w="1080" w:type="dxa"/>
            <w:tcBorders>
              <w:top w:val="outset" w:sz="6" w:space="0" w:color="000000"/>
              <w:left w:val="outset" w:sz="6" w:space="0" w:color="000000"/>
              <w:bottom w:val="outset" w:sz="6" w:space="0" w:color="000000"/>
              <w:right w:val="outset" w:sz="6" w:space="0" w:color="000000"/>
            </w:tcBorders>
          </w:tcPr>
          <w:p w14:paraId="520E7C13"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D </w:t>
            </w:r>
          </w:p>
        </w:tc>
        <w:tc>
          <w:tcPr>
            <w:tcW w:w="1080" w:type="dxa"/>
            <w:tcBorders>
              <w:top w:val="outset" w:sz="6" w:space="0" w:color="000000"/>
              <w:left w:val="outset" w:sz="6" w:space="0" w:color="000000"/>
              <w:bottom w:val="outset" w:sz="6" w:space="0" w:color="000000"/>
              <w:right w:val="outset" w:sz="6" w:space="0" w:color="000000"/>
            </w:tcBorders>
          </w:tcPr>
          <w:p w14:paraId="10BABD2C"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1.0 </w:t>
            </w:r>
          </w:p>
        </w:tc>
      </w:tr>
      <w:tr w:rsidR="00C8749E" w:rsidRPr="00844EDE" w14:paraId="711295DD" w14:textId="77777777" w:rsidTr="00D757A5">
        <w:trPr>
          <w:tblCellSpacing w:w="0" w:type="dxa"/>
          <w:jc w:val="center"/>
        </w:trPr>
        <w:tc>
          <w:tcPr>
            <w:tcW w:w="1365" w:type="dxa"/>
            <w:tcBorders>
              <w:top w:val="outset" w:sz="6" w:space="0" w:color="000000"/>
              <w:left w:val="outset" w:sz="6" w:space="0" w:color="000000"/>
              <w:bottom w:val="outset" w:sz="6" w:space="0" w:color="000000"/>
              <w:right w:val="outset" w:sz="6" w:space="0" w:color="000000"/>
            </w:tcBorders>
          </w:tcPr>
          <w:p w14:paraId="5141E659"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60-62 </w:t>
            </w:r>
          </w:p>
        </w:tc>
        <w:tc>
          <w:tcPr>
            <w:tcW w:w="1080" w:type="dxa"/>
            <w:tcBorders>
              <w:top w:val="outset" w:sz="6" w:space="0" w:color="000000"/>
              <w:left w:val="outset" w:sz="6" w:space="0" w:color="000000"/>
              <w:bottom w:val="outset" w:sz="6" w:space="0" w:color="000000"/>
              <w:right w:val="outset" w:sz="6" w:space="0" w:color="000000"/>
            </w:tcBorders>
          </w:tcPr>
          <w:p w14:paraId="682ED10D"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D- </w:t>
            </w:r>
          </w:p>
        </w:tc>
        <w:tc>
          <w:tcPr>
            <w:tcW w:w="1080" w:type="dxa"/>
            <w:tcBorders>
              <w:top w:val="outset" w:sz="6" w:space="0" w:color="000000"/>
              <w:left w:val="outset" w:sz="6" w:space="0" w:color="000000"/>
              <w:bottom w:val="outset" w:sz="6" w:space="0" w:color="000000"/>
              <w:right w:val="outset" w:sz="6" w:space="0" w:color="000000"/>
            </w:tcBorders>
          </w:tcPr>
          <w:p w14:paraId="6716CF10"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0.7 </w:t>
            </w:r>
          </w:p>
        </w:tc>
      </w:tr>
      <w:tr w:rsidR="00C8749E" w:rsidRPr="00844EDE" w14:paraId="58336169" w14:textId="77777777" w:rsidTr="00D757A5">
        <w:trPr>
          <w:tblCellSpacing w:w="0" w:type="dxa"/>
          <w:jc w:val="center"/>
        </w:trPr>
        <w:tc>
          <w:tcPr>
            <w:tcW w:w="1365" w:type="dxa"/>
            <w:tcBorders>
              <w:top w:val="outset" w:sz="6" w:space="0" w:color="000000"/>
              <w:left w:val="outset" w:sz="6" w:space="0" w:color="000000"/>
              <w:bottom w:val="outset" w:sz="6" w:space="0" w:color="000000"/>
              <w:right w:val="outset" w:sz="6" w:space="0" w:color="000000"/>
            </w:tcBorders>
          </w:tcPr>
          <w:p w14:paraId="710C458E"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&lt;60 </w:t>
            </w:r>
          </w:p>
        </w:tc>
        <w:tc>
          <w:tcPr>
            <w:tcW w:w="1080" w:type="dxa"/>
            <w:tcBorders>
              <w:top w:val="outset" w:sz="6" w:space="0" w:color="000000"/>
              <w:left w:val="outset" w:sz="6" w:space="0" w:color="000000"/>
              <w:bottom w:val="outset" w:sz="6" w:space="0" w:color="000000"/>
              <w:right w:val="outset" w:sz="6" w:space="0" w:color="000000"/>
            </w:tcBorders>
          </w:tcPr>
          <w:p w14:paraId="7ED5459A"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F </w:t>
            </w:r>
          </w:p>
        </w:tc>
        <w:tc>
          <w:tcPr>
            <w:tcW w:w="1080" w:type="dxa"/>
            <w:tcBorders>
              <w:top w:val="outset" w:sz="6" w:space="0" w:color="000000"/>
              <w:left w:val="outset" w:sz="6" w:space="0" w:color="000000"/>
              <w:bottom w:val="outset" w:sz="6" w:space="0" w:color="000000"/>
              <w:right w:val="outset" w:sz="6" w:space="0" w:color="000000"/>
            </w:tcBorders>
          </w:tcPr>
          <w:p w14:paraId="56DC303C" w14:textId="77777777" w:rsidR="00C8749E" w:rsidRPr="00844EDE" w:rsidRDefault="00C8749E" w:rsidP="00D757A5">
            <w:pPr>
              <w:spacing w:before="100" w:beforeAutospacing="1" w:after="100" w:afterAutospacing="1"/>
              <w:rPr>
                <w:rFonts w:ascii="Times New Roman" w:hAnsi="Times New Roman" w:cs="Times New Roman"/>
              </w:rPr>
            </w:pPr>
            <w:r w:rsidRPr="00844EDE">
              <w:rPr>
                <w:rFonts w:ascii="Times New Roman" w:hAnsi="Times New Roman" w:cs="Times New Roman"/>
              </w:rPr>
              <w:t xml:space="preserve">0.0 </w:t>
            </w:r>
          </w:p>
        </w:tc>
      </w:tr>
    </w:tbl>
    <w:p w14:paraId="24630029" w14:textId="77777777" w:rsidR="00F51D15" w:rsidRPr="00844EDE" w:rsidRDefault="00F51D15" w:rsidP="00F51D15">
      <w:pPr>
        <w:rPr>
          <w:rFonts w:ascii="Times New Roman" w:hAnsi="Times New Roman" w:cs="Times New Roman"/>
        </w:rPr>
      </w:pPr>
    </w:p>
    <w:p w14:paraId="57FE8289" w14:textId="77777777" w:rsidR="004D69ED" w:rsidRPr="00844EDE" w:rsidRDefault="004D69ED" w:rsidP="004D69ED">
      <w:pPr>
        <w:rPr>
          <w:rFonts w:ascii="Times New Roman" w:hAnsi="Times New Roman" w:cs="Times New Roman"/>
        </w:rPr>
      </w:pPr>
    </w:p>
    <w:p w14:paraId="59E294CA" w14:textId="77777777" w:rsidR="004D69ED" w:rsidRPr="00844EDE" w:rsidRDefault="004D69ED" w:rsidP="004D69ED">
      <w:pPr>
        <w:pStyle w:val="1"/>
        <w:spacing w:after="240"/>
      </w:pPr>
      <w:r w:rsidRPr="00844EDE">
        <w:t xml:space="preserve">Student Code: </w:t>
      </w:r>
    </w:p>
    <w:p w14:paraId="27FF424F" w14:textId="2739F86D" w:rsidR="004D69ED" w:rsidRPr="00844EDE" w:rsidRDefault="004D69ED" w:rsidP="004D69ED">
      <w:pPr>
        <w:rPr>
          <w:rFonts w:ascii="Times New Roman" w:hAnsi="Times New Roman" w:cs="Times New Roman"/>
        </w:rPr>
      </w:pPr>
      <w:r w:rsidRPr="00844EDE">
        <w:rPr>
          <w:rFonts w:ascii="Times New Roman" w:hAnsi="Times New Roman" w:cs="Times New Roman"/>
        </w:rPr>
        <w:t xml:space="preserve">You are responsible for acting in accordance with the </w:t>
      </w:r>
      <w:hyperlink r:id="rId11" w:history="1">
        <w:r w:rsidRPr="00844EDE">
          <w:rPr>
            <w:rStyle w:val="a3"/>
            <w:rFonts w:ascii="Times New Roman" w:hAnsi="Times New Roman" w:cs="Times New Roman"/>
          </w:rPr>
          <w:t>University of Connecticut’s Student Code</w:t>
        </w:r>
      </w:hyperlink>
      <w:r w:rsidRPr="00844EDE">
        <w:rPr>
          <w:rFonts w:ascii="Times New Roman" w:hAnsi="Times New Roman" w:cs="Times New Roman"/>
        </w:rPr>
        <w:t>.  Review and become familiar with these expectations.  In particular, make sure you have read the section that applies to you on Academic Integrity:</w:t>
      </w:r>
    </w:p>
    <w:p w14:paraId="069FA333" w14:textId="555F12B7" w:rsidR="004D69ED" w:rsidRPr="00844EDE" w:rsidRDefault="00B117AD" w:rsidP="004D69ED">
      <w:pPr>
        <w:numPr>
          <w:ilvl w:val="0"/>
          <w:numId w:val="9"/>
        </w:numPr>
        <w:spacing w:line="276" w:lineRule="auto"/>
        <w:rPr>
          <w:rFonts w:ascii="Times New Roman" w:hAnsi="Times New Roman" w:cs="Times New Roman"/>
        </w:rPr>
      </w:pPr>
      <w:hyperlink r:id="rId12" w:history="1">
        <w:r w:rsidR="004D69ED" w:rsidRPr="00844EDE">
          <w:rPr>
            <w:rStyle w:val="a3"/>
            <w:rFonts w:ascii="Times New Roman" w:hAnsi="Times New Roman" w:cs="Times New Roman"/>
          </w:rPr>
          <w:t>Academic Integrity in Undergraduate Education and Research</w:t>
        </w:r>
      </w:hyperlink>
    </w:p>
    <w:p w14:paraId="35448E7B" w14:textId="0A2044E4" w:rsidR="004D69ED" w:rsidRPr="00844EDE" w:rsidRDefault="004D69ED" w:rsidP="004D69ED">
      <w:pPr>
        <w:spacing w:line="276" w:lineRule="auto"/>
        <w:ind w:left="720"/>
        <w:rPr>
          <w:rFonts w:ascii="Times New Roman" w:hAnsi="Times New Roman" w:cs="Times New Roman"/>
        </w:rPr>
      </w:pPr>
    </w:p>
    <w:p w14:paraId="221ACBF1" w14:textId="77777777" w:rsidR="004D69ED" w:rsidRPr="00844EDE" w:rsidRDefault="004D69ED" w:rsidP="004D69ED">
      <w:pPr>
        <w:rPr>
          <w:rFonts w:ascii="Times New Roman" w:hAnsi="Times New Roman" w:cs="Times New Roman"/>
        </w:rPr>
      </w:pPr>
      <w:r w:rsidRPr="00844EDE">
        <w:rPr>
          <w:rFonts w:ascii="Times New Roman" w:hAnsi="Times New Roman" w:cs="Times New Roman"/>
        </w:rPr>
        <w:t>Cheating and plagiarism are taken very seriously at the University of Connecticut.  As a student, it is your responsibility to avoid plagiarism.  If you need more information about the subject of plagiarism, use the following resources:</w:t>
      </w:r>
      <w:r w:rsidRPr="00844EDE">
        <w:rPr>
          <w:rFonts w:ascii="Times New Roman" w:hAnsi="Times New Roman" w:cs="Times New Roman"/>
        </w:rPr>
        <w:br/>
      </w:r>
    </w:p>
    <w:p w14:paraId="790EAC6C" w14:textId="77777777" w:rsidR="004D69ED" w:rsidRPr="00844EDE" w:rsidRDefault="00B117AD" w:rsidP="004D69ED">
      <w:pPr>
        <w:numPr>
          <w:ilvl w:val="0"/>
          <w:numId w:val="11"/>
        </w:numPr>
        <w:spacing w:line="276" w:lineRule="auto"/>
        <w:rPr>
          <w:rFonts w:ascii="Times New Roman" w:hAnsi="Times New Roman" w:cs="Times New Roman"/>
        </w:rPr>
      </w:pPr>
      <w:hyperlink r:id="rId13" w:history="1">
        <w:r w:rsidR="004D69ED" w:rsidRPr="00844EDE">
          <w:rPr>
            <w:rStyle w:val="a3"/>
            <w:rFonts w:ascii="Times New Roman" w:hAnsi="Times New Roman" w:cs="Times New Roman"/>
          </w:rPr>
          <w:t>Plagiarism: How to Recognize it and How to Avoid It</w:t>
        </w:r>
      </w:hyperlink>
    </w:p>
    <w:p w14:paraId="42F99D33" w14:textId="1B462809" w:rsidR="004D69ED" w:rsidRPr="00844EDE" w:rsidRDefault="00B117AD" w:rsidP="004D69ED">
      <w:pPr>
        <w:numPr>
          <w:ilvl w:val="0"/>
          <w:numId w:val="10"/>
        </w:numPr>
        <w:spacing w:line="276" w:lineRule="auto"/>
        <w:rPr>
          <w:rFonts w:ascii="Times New Roman" w:hAnsi="Times New Roman" w:cs="Times New Roman"/>
        </w:rPr>
      </w:pPr>
      <w:hyperlink r:id="rId14" w:history="1">
        <w:r w:rsidR="004D69ED" w:rsidRPr="00844EDE">
          <w:rPr>
            <w:rStyle w:val="a3"/>
            <w:rFonts w:ascii="Times New Roman" w:hAnsi="Times New Roman" w:cs="Times New Roman"/>
          </w:rPr>
          <w:t>University of Connecticut Libraries’ Student Instruction</w:t>
        </w:r>
      </w:hyperlink>
      <w:r w:rsidR="004D69ED" w:rsidRPr="00844EDE">
        <w:rPr>
          <w:rFonts w:ascii="Times New Roman" w:hAnsi="Times New Roman" w:cs="Times New Roman"/>
        </w:rPr>
        <w:t xml:space="preserve"> (includes research, citing and writing resources) </w:t>
      </w:r>
    </w:p>
    <w:p w14:paraId="7550F2B1" w14:textId="77777777" w:rsidR="00F51D15" w:rsidRPr="00844EDE" w:rsidRDefault="00F51D15" w:rsidP="00F51D15">
      <w:pPr>
        <w:spacing w:line="276" w:lineRule="auto"/>
        <w:ind w:left="720"/>
        <w:rPr>
          <w:rFonts w:ascii="Times New Roman" w:hAnsi="Times New Roman" w:cs="Times New Roman"/>
        </w:rPr>
      </w:pPr>
    </w:p>
    <w:p w14:paraId="7FBE2074" w14:textId="77777777" w:rsidR="004D69ED" w:rsidRPr="00844EDE" w:rsidRDefault="004D69ED" w:rsidP="004D69ED">
      <w:pPr>
        <w:pStyle w:val="1"/>
        <w:spacing w:after="240"/>
      </w:pPr>
      <w:r w:rsidRPr="00844EDE">
        <w:t>Copyright:</w:t>
      </w:r>
    </w:p>
    <w:p w14:paraId="3BEFF827" w14:textId="77777777" w:rsidR="004D69ED" w:rsidRPr="00844EDE" w:rsidRDefault="004D69ED" w:rsidP="004D69ED">
      <w:pPr>
        <w:pStyle w:val="a4"/>
        <w:rPr>
          <w:color w:val="000000"/>
          <w:sz w:val="22"/>
          <w:szCs w:val="22"/>
          <w:lang w:eastAsia="zh-CN"/>
        </w:rPr>
      </w:pPr>
      <w:r w:rsidRPr="00844EDE">
        <w:rPr>
          <w:color w:val="000000"/>
          <w:sz w:val="22"/>
          <w:szCs w:val="22"/>
        </w:rPr>
        <w:t>Copyrighted materials within the course are only for the use of students enrolled in the course for purposes associated with this course and may not be retained or further disseminated.</w:t>
      </w:r>
    </w:p>
    <w:p w14:paraId="000FCD4F" w14:textId="77777777" w:rsidR="004D69ED" w:rsidRPr="00844EDE" w:rsidRDefault="004D69ED" w:rsidP="004D69ED">
      <w:pPr>
        <w:pStyle w:val="1"/>
        <w:spacing w:after="240"/>
      </w:pPr>
      <w:r w:rsidRPr="00844EDE">
        <w:t>Netiquette and Communication:</w:t>
      </w:r>
    </w:p>
    <w:p w14:paraId="7943FAB4" w14:textId="77777777" w:rsidR="004D69ED" w:rsidRPr="00844EDE" w:rsidRDefault="004D69ED" w:rsidP="004D69ED">
      <w:pPr>
        <w:pStyle w:val="a4"/>
        <w:rPr>
          <w:color w:val="000000"/>
          <w:sz w:val="22"/>
          <w:szCs w:val="22"/>
        </w:rPr>
      </w:pPr>
      <w:r w:rsidRPr="00844EDE">
        <w:rPr>
          <w:color w:val="000000"/>
          <w:sz w:val="22"/>
          <w:szCs w:val="22"/>
        </w:rPr>
        <w:t>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The Core Rules of Netiquette.</w:t>
      </w:r>
    </w:p>
    <w:p w14:paraId="3FF5D5A3" w14:textId="77777777" w:rsidR="004D69ED" w:rsidRPr="00844EDE" w:rsidRDefault="004D69ED" w:rsidP="004D69ED">
      <w:pPr>
        <w:pStyle w:val="1"/>
        <w:spacing w:after="240"/>
      </w:pPr>
      <w:r w:rsidRPr="00844EDE">
        <w:t>Adding or Dropping a Course:</w:t>
      </w:r>
    </w:p>
    <w:p w14:paraId="55119446" w14:textId="77777777" w:rsidR="004D69ED" w:rsidRPr="00844EDE" w:rsidRDefault="004D69ED" w:rsidP="004D69ED">
      <w:pPr>
        <w:pStyle w:val="a4"/>
        <w:rPr>
          <w:color w:val="000000"/>
          <w:sz w:val="22"/>
          <w:szCs w:val="22"/>
        </w:rPr>
      </w:pPr>
      <w:r w:rsidRPr="00844EDE">
        <w:rPr>
          <w:color w:val="000000"/>
          <w:sz w:val="22"/>
          <w:szCs w:val="22"/>
        </w:rPr>
        <w:t>If you should decide to add or drop a course, there are official procedures to follow:</w:t>
      </w:r>
    </w:p>
    <w:p w14:paraId="1E7214E7" w14:textId="77777777" w:rsidR="004D69ED" w:rsidRPr="00844EDE" w:rsidRDefault="004D69ED" w:rsidP="004D69ED">
      <w:pPr>
        <w:pStyle w:val="a4"/>
        <w:rPr>
          <w:color w:val="000000"/>
          <w:sz w:val="22"/>
          <w:szCs w:val="22"/>
        </w:rPr>
      </w:pPr>
      <w:r w:rsidRPr="00844EDE">
        <w:rPr>
          <w:color w:val="000000"/>
          <w:sz w:val="22"/>
          <w:szCs w:val="22"/>
        </w:rPr>
        <w:sym w:font="Symbol" w:char="F0B7"/>
      </w:r>
      <w:r w:rsidRPr="00844EDE">
        <w:rPr>
          <w:color w:val="000000"/>
          <w:sz w:val="22"/>
          <w:szCs w:val="22"/>
        </w:rPr>
        <w:t xml:space="preserve"> Matriculated students should add or drop a course through the Student Administration System.</w:t>
      </w:r>
    </w:p>
    <w:p w14:paraId="1998A2BC" w14:textId="77777777" w:rsidR="004D69ED" w:rsidRPr="00844EDE" w:rsidRDefault="004D69ED" w:rsidP="004D69ED">
      <w:pPr>
        <w:pStyle w:val="a4"/>
        <w:rPr>
          <w:color w:val="000000"/>
          <w:sz w:val="22"/>
          <w:szCs w:val="22"/>
        </w:rPr>
      </w:pPr>
      <w:r w:rsidRPr="00844EDE">
        <w:rPr>
          <w:color w:val="000000"/>
          <w:sz w:val="22"/>
          <w:szCs w:val="22"/>
        </w:rPr>
        <w:sym w:font="Symbol" w:char="F0B7"/>
      </w:r>
      <w:r w:rsidRPr="00844EDE">
        <w:rPr>
          <w:color w:val="000000"/>
          <w:sz w:val="22"/>
          <w:szCs w:val="22"/>
        </w:rPr>
        <w:t xml:space="preserve"> Non-degree students should refer to Non-Degree Add/Drop Information located on the registrar’s website.</w:t>
      </w:r>
    </w:p>
    <w:p w14:paraId="0FA7BE59" w14:textId="77777777" w:rsidR="004D69ED" w:rsidRPr="00844EDE" w:rsidRDefault="004D69ED" w:rsidP="004D69ED">
      <w:pPr>
        <w:pStyle w:val="a4"/>
        <w:rPr>
          <w:color w:val="000000"/>
          <w:sz w:val="22"/>
          <w:szCs w:val="22"/>
        </w:rPr>
      </w:pPr>
      <w:r w:rsidRPr="00844EDE">
        <w:rPr>
          <w:color w:val="000000"/>
          <w:sz w:val="22"/>
          <w:szCs w:val="22"/>
        </w:rPr>
        <w:t>You must officially drop a course to avoid receiving an "F" on your permanent transcript. Simply discontinuing class or informing the instructor you want to drop does not constitute an official drop of the course. For more information, refer to the Undergraduate Catalog.</w:t>
      </w:r>
    </w:p>
    <w:p w14:paraId="313E0AB7" w14:textId="2C0C4B40" w:rsidR="004D69ED" w:rsidRPr="00844EDE" w:rsidRDefault="004D69ED" w:rsidP="004D69ED">
      <w:pPr>
        <w:pStyle w:val="a4"/>
        <w:rPr>
          <w:b/>
          <w:color w:val="000000"/>
          <w:sz w:val="22"/>
          <w:szCs w:val="22"/>
          <w:u w:val="single"/>
        </w:rPr>
      </w:pPr>
      <w:r w:rsidRPr="00844EDE">
        <w:rPr>
          <w:color w:val="000000"/>
          <w:sz w:val="22"/>
          <w:szCs w:val="22"/>
          <w:u w:val="single"/>
        </w:rPr>
        <w:t xml:space="preserve">I strongly suggest that you </w:t>
      </w:r>
      <w:r w:rsidR="002D6A54" w:rsidRPr="00844EDE">
        <w:rPr>
          <w:color w:val="000000"/>
          <w:sz w:val="22"/>
          <w:szCs w:val="22"/>
          <w:u w:val="single"/>
        </w:rPr>
        <w:t xml:space="preserve">should </w:t>
      </w:r>
      <w:r w:rsidRPr="00844EDE">
        <w:rPr>
          <w:color w:val="000000"/>
          <w:sz w:val="22"/>
          <w:szCs w:val="22"/>
          <w:u w:val="single"/>
        </w:rPr>
        <w:t>discuss with me about late drop before you take the official procedures.</w:t>
      </w:r>
    </w:p>
    <w:p w14:paraId="342DD2AB" w14:textId="77777777" w:rsidR="004D69ED" w:rsidRPr="00844EDE" w:rsidRDefault="004D69ED" w:rsidP="004D69ED">
      <w:pPr>
        <w:pStyle w:val="1"/>
        <w:spacing w:after="240"/>
      </w:pPr>
      <w:r w:rsidRPr="00844EDE">
        <w:t>Final Exam Policy</w:t>
      </w:r>
    </w:p>
    <w:p w14:paraId="2414F4DB" w14:textId="557F7AA9" w:rsidR="004D69ED" w:rsidRPr="00844EDE" w:rsidRDefault="004D69ED" w:rsidP="004D69ED">
      <w:pPr>
        <w:pStyle w:val="a7"/>
        <w:rPr>
          <w:rFonts w:ascii="Times New Roman" w:eastAsia="Times New Roman" w:hAnsi="Times New Roman" w:cs="Times New Roman"/>
          <w:color w:val="000000"/>
        </w:rPr>
      </w:pPr>
      <w:r w:rsidRPr="00844EDE">
        <w:rPr>
          <w:rFonts w:ascii="Times New Roman" w:eastAsia="Times New Roman" w:hAnsi="Times New Roman" w:cs="Times New Roman"/>
          <w:color w:val="000000"/>
        </w:rPr>
        <w:t>In accordance with UConn policy, students are required to be available for their final exam and/or complete any assessment</w:t>
      </w:r>
      <w:r w:rsidR="008A652C" w:rsidRPr="00844EDE">
        <w:rPr>
          <w:rFonts w:ascii="Times New Roman" w:eastAsia="Times New Roman" w:hAnsi="Times New Roman" w:cs="Times New Roman"/>
          <w:color w:val="000000"/>
        </w:rPr>
        <w:t>s</w:t>
      </w:r>
      <w:r w:rsidRPr="00844EDE">
        <w:rPr>
          <w:rFonts w:ascii="Times New Roman" w:eastAsia="Times New Roman" w:hAnsi="Times New Roman" w:cs="Times New Roman"/>
          <w:color w:val="000000"/>
        </w:rPr>
        <w:t xml:space="preserve"> during the time stated. If you have a conflict with this time you must obtain official permission to schedule a make-up exam with the </w:t>
      </w:r>
      <w:hyperlink r:id="rId15" w:tgtFrame="_blank" w:history="1">
        <w:r w:rsidRPr="00844EDE">
          <w:rPr>
            <w:rFonts w:ascii="Times New Roman" w:eastAsia="Times New Roman" w:hAnsi="Times New Roman" w:cs="Times New Roman"/>
            <w:color w:val="000000"/>
          </w:rPr>
          <w:t>Office of Student Support and Advocacy</w:t>
        </w:r>
      </w:hyperlink>
      <w:r w:rsidRPr="00844EDE">
        <w:rPr>
          <w:rFonts w:ascii="Times New Roman" w:eastAsia="Times New Roman" w:hAnsi="Times New Roman" w:cs="Times New Roman"/>
          <w:color w:val="000000"/>
        </w:rPr>
        <w:t> (OSSA). If permission is granted, OSSA will notify the instructor. Please note that vacations, previously purchased tickets or reservations, graduations, social events, misreading the assessment schedule, and oversleeping are not viable reasons for rescheduling a final.</w:t>
      </w:r>
    </w:p>
    <w:p w14:paraId="27604B36" w14:textId="04C3FF28" w:rsidR="002D6A54" w:rsidRPr="00844EDE" w:rsidRDefault="002D6A54" w:rsidP="002D6A54">
      <w:pPr>
        <w:pStyle w:val="a4"/>
        <w:rPr>
          <w:b/>
          <w:color w:val="000000"/>
          <w:sz w:val="22"/>
          <w:szCs w:val="22"/>
          <w:u w:val="single"/>
        </w:rPr>
      </w:pPr>
      <w:r w:rsidRPr="00844EDE">
        <w:rPr>
          <w:color w:val="000000"/>
          <w:sz w:val="22"/>
          <w:szCs w:val="22"/>
          <w:u w:val="single"/>
        </w:rPr>
        <w:t>I strongly suggest that you should discuss with me about your difficulty with the final before taking the official procedure</w:t>
      </w:r>
      <w:r w:rsidR="004E0633" w:rsidRPr="00844EDE">
        <w:rPr>
          <w:color w:val="000000"/>
          <w:sz w:val="22"/>
          <w:szCs w:val="22"/>
          <w:u w:val="single"/>
        </w:rPr>
        <w:t>s</w:t>
      </w:r>
      <w:r w:rsidRPr="00844EDE">
        <w:rPr>
          <w:color w:val="000000"/>
          <w:sz w:val="22"/>
          <w:szCs w:val="22"/>
          <w:u w:val="single"/>
        </w:rPr>
        <w:t>.</w:t>
      </w:r>
    </w:p>
    <w:p w14:paraId="19F4D602" w14:textId="16919BA2" w:rsidR="004D69ED" w:rsidRPr="00844EDE" w:rsidRDefault="004D69ED" w:rsidP="004D69ED">
      <w:pPr>
        <w:pStyle w:val="1"/>
        <w:spacing w:after="240"/>
      </w:pPr>
      <w:r w:rsidRPr="00844EDE">
        <w:t>Policy against Discrimination, Harassment</w:t>
      </w:r>
      <w:r w:rsidR="008A652C" w:rsidRPr="00844EDE">
        <w:t>,</w:t>
      </w:r>
      <w:r w:rsidRPr="00844EDE">
        <w:t xml:space="preserve"> and Related Interpersonal Violence:</w:t>
      </w:r>
    </w:p>
    <w:p w14:paraId="60C2B8F5" w14:textId="77777777" w:rsidR="004D69ED" w:rsidRPr="00844EDE" w:rsidRDefault="004D69ED" w:rsidP="004D69ED">
      <w:pPr>
        <w:pStyle w:val="a4"/>
        <w:rPr>
          <w:color w:val="000000"/>
          <w:sz w:val="22"/>
          <w:szCs w:val="22"/>
        </w:rPr>
      </w:pPr>
      <w:r w:rsidRPr="00844EDE">
        <w:rPr>
          <w:color w:val="000000"/>
          <w:sz w:val="22"/>
          <w:szCs w:val="22"/>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p>
    <w:p w14:paraId="293E6B9E" w14:textId="77777777" w:rsidR="004D69ED" w:rsidRPr="00844EDE" w:rsidRDefault="004D69ED" w:rsidP="004D69ED">
      <w:pPr>
        <w:pStyle w:val="1"/>
        <w:spacing w:after="240"/>
      </w:pPr>
      <w:r w:rsidRPr="00844EDE">
        <w:t>Statement on Absences from Class Due to Religious Observances and Extra-Curricular Activities:</w:t>
      </w:r>
    </w:p>
    <w:p w14:paraId="5AB3535B" w14:textId="5503838B" w:rsidR="004D69ED" w:rsidRPr="00844EDE" w:rsidRDefault="004D69ED" w:rsidP="004D69ED">
      <w:pPr>
        <w:pStyle w:val="a4"/>
        <w:rPr>
          <w:color w:val="000000"/>
          <w:sz w:val="22"/>
          <w:szCs w:val="22"/>
        </w:rPr>
      </w:pPr>
      <w:r w:rsidRPr="00844EDE">
        <w:rPr>
          <w:color w:val="000000"/>
          <w:sz w:val="22"/>
          <w:szCs w:val="22"/>
        </w:rPr>
        <w:t>Faculty and instructors are strongly encouraged to make reasonable accommodations in response to student requests to complete work missed by absence resulting from religious observances or participation in extra-curricular activities that enrich their experience, support their scholarly development, and benefit the university community. Examples include participation in scholarly presentations, performing arts, and intercollegiate sports when the participation is at the request of or coordinated by, a University official. Such accommodations should be made in ways that do not dilute or preclude the requirements or learning outcomes for the course. Students anticipating such a conflict should inform their instructor in writing within the first three weeks of the semester, and prior to the anticipated absence, and should take the initiative to work out with the instructor a schedule for making up missed work. For conflicts with final examinations, students should contact the Office of the Dean of Students.</w:t>
      </w:r>
    </w:p>
    <w:sectPr w:rsidR="004D69ED" w:rsidRPr="00844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8E767" w14:textId="77777777" w:rsidR="00C87BF6" w:rsidRDefault="00C87BF6" w:rsidP="0014746C">
      <w:r>
        <w:separator/>
      </w:r>
    </w:p>
  </w:endnote>
  <w:endnote w:type="continuationSeparator" w:id="0">
    <w:p w14:paraId="46B99354" w14:textId="77777777" w:rsidR="00C87BF6" w:rsidRDefault="00C87BF6" w:rsidP="0014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FD90" w14:textId="77777777" w:rsidR="00C87BF6" w:rsidRDefault="00C87BF6" w:rsidP="0014746C">
      <w:r>
        <w:separator/>
      </w:r>
    </w:p>
  </w:footnote>
  <w:footnote w:type="continuationSeparator" w:id="0">
    <w:p w14:paraId="31BF7068" w14:textId="77777777" w:rsidR="00C87BF6" w:rsidRDefault="00C87BF6" w:rsidP="0014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79D"/>
    <w:multiLevelType w:val="multilevel"/>
    <w:tmpl w:val="E558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B429E"/>
    <w:multiLevelType w:val="multilevel"/>
    <w:tmpl w:val="C88E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D16E2"/>
    <w:multiLevelType w:val="multilevel"/>
    <w:tmpl w:val="2A6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960C7"/>
    <w:multiLevelType w:val="hybridMultilevel"/>
    <w:tmpl w:val="ED02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74A0"/>
    <w:multiLevelType w:val="multilevel"/>
    <w:tmpl w:val="F9F85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FB7EAF"/>
    <w:multiLevelType w:val="multilevel"/>
    <w:tmpl w:val="A3CE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8A5B72"/>
    <w:multiLevelType w:val="hybridMultilevel"/>
    <w:tmpl w:val="E116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317C8"/>
    <w:multiLevelType w:val="hybridMultilevel"/>
    <w:tmpl w:val="1DB4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251CD"/>
    <w:multiLevelType w:val="hybridMultilevel"/>
    <w:tmpl w:val="1594322C"/>
    <w:lvl w:ilvl="0" w:tplc="3B2A2E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80414"/>
    <w:multiLevelType w:val="multilevel"/>
    <w:tmpl w:val="35A8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C665A"/>
    <w:multiLevelType w:val="hybridMultilevel"/>
    <w:tmpl w:val="CB2E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D18D9"/>
    <w:multiLevelType w:val="multilevel"/>
    <w:tmpl w:val="09D8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B101C"/>
    <w:multiLevelType w:val="multilevel"/>
    <w:tmpl w:val="7010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91045B"/>
    <w:multiLevelType w:val="multilevel"/>
    <w:tmpl w:val="7C0A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0"/>
  </w:num>
  <w:num w:numId="4">
    <w:abstractNumId w:val="12"/>
  </w:num>
  <w:num w:numId="5">
    <w:abstractNumId w:val="5"/>
  </w:num>
  <w:num w:numId="6">
    <w:abstractNumId w:val="9"/>
  </w:num>
  <w:num w:numId="7">
    <w:abstractNumId w:val="2"/>
  </w:num>
  <w:num w:numId="8">
    <w:abstractNumId w:val="1"/>
  </w:num>
  <w:num w:numId="9">
    <w:abstractNumId w:val="6"/>
  </w:num>
  <w:num w:numId="10">
    <w:abstractNumId w:val="10"/>
  </w:num>
  <w:num w:numId="11">
    <w:abstractNumId w:val="3"/>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zMTG2NLUwsLAA0ko6SsGpxcWZ+XkgBSa1AOzY+8osAAAA"/>
  </w:docVars>
  <w:rsids>
    <w:rsidRoot w:val="0047428E"/>
    <w:rsid w:val="000146AC"/>
    <w:rsid w:val="00076CA0"/>
    <w:rsid w:val="00082051"/>
    <w:rsid w:val="00086B59"/>
    <w:rsid w:val="000B0D79"/>
    <w:rsid w:val="000C34C5"/>
    <w:rsid w:val="000D76AD"/>
    <w:rsid w:val="00106539"/>
    <w:rsid w:val="00112C71"/>
    <w:rsid w:val="00112C9C"/>
    <w:rsid w:val="0014746C"/>
    <w:rsid w:val="001824E8"/>
    <w:rsid w:val="001C0037"/>
    <w:rsid w:val="001E4E3F"/>
    <w:rsid w:val="00207D57"/>
    <w:rsid w:val="002358BB"/>
    <w:rsid w:val="002434EB"/>
    <w:rsid w:val="0026076B"/>
    <w:rsid w:val="002957A0"/>
    <w:rsid w:val="002C3A73"/>
    <w:rsid w:val="002D1C66"/>
    <w:rsid w:val="002D6A54"/>
    <w:rsid w:val="002E4CAF"/>
    <w:rsid w:val="00303537"/>
    <w:rsid w:val="003054C5"/>
    <w:rsid w:val="00311360"/>
    <w:rsid w:val="003166E8"/>
    <w:rsid w:val="00334D68"/>
    <w:rsid w:val="003421D3"/>
    <w:rsid w:val="003800FB"/>
    <w:rsid w:val="003845B5"/>
    <w:rsid w:val="00397406"/>
    <w:rsid w:val="003D2E9B"/>
    <w:rsid w:val="004264E6"/>
    <w:rsid w:val="00454FD7"/>
    <w:rsid w:val="00473D90"/>
    <w:rsid w:val="0047428E"/>
    <w:rsid w:val="00482AFE"/>
    <w:rsid w:val="004C4AD0"/>
    <w:rsid w:val="004D5F6B"/>
    <w:rsid w:val="004D69ED"/>
    <w:rsid w:val="004E0633"/>
    <w:rsid w:val="00552517"/>
    <w:rsid w:val="005779E8"/>
    <w:rsid w:val="005B058A"/>
    <w:rsid w:val="006357BE"/>
    <w:rsid w:val="006773DB"/>
    <w:rsid w:val="006D4EF8"/>
    <w:rsid w:val="00760CF2"/>
    <w:rsid w:val="00792F1F"/>
    <w:rsid w:val="00796C20"/>
    <w:rsid w:val="007E1808"/>
    <w:rsid w:val="007E2F75"/>
    <w:rsid w:val="007E3B56"/>
    <w:rsid w:val="0082494E"/>
    <w:rsid w:val="00833DB4"/>
    <w:rsid w:val="00844EDE"/>
    <w:rsid w:val="00855EE2"/>
    <w:rsid w:val="0086577D"/>
    <w:rsid w:val="00887516"/>
    <w:rsid w:val="008A652C"/>
    <w:rsid w:val="008B7896"/>
    <w:rsid w:val="00921F82"/>
    <w:rsid w:val="009356A3"/>
    <w:rsid w:val="00935869"/>
    <w:rsid w:val="00940DB9"/>
    <w:rsid w:val="009505FB"/>
    <w:rsid w:val="0097167A"/>
    <w:rsid w:val="00977AB5"/>
    <w:rsid w:val="00A269E8"/>
    <w:rsid w:val="00A3021A"/>
    <w:rsid w:val="00A43DF2"/>
    <w:rsid w:val="00A930AE"/>
    <w:rsid w:val="00A942B5"/>
    <w:rsid w:val="00AB0690"/>
    <w:rsid w:val="00AD6A64"/>
    <w:rsid w:val="00B01046"/>
    <w:rsid w:val="00B051A9"/>
    <w:rsid w:val="00B117AD"/>
    <w:rsid w:val="00B34451"/>
    <w:rsid w:val="00B42552"/>
    <w:rsid w:val="00B51126"/>
    <w:rsid w:val="00B607F4"/>
    <w:rsid w:val="00B73AD2"/>
    <w:rsid w:val="00BA7B52"/>
    <w:rsid w:val="00BD37BB"/>
    <w:rsid w:val="00C2328F"/>
    <w:rsid w:val="00C37C52"/>
    <w:rsid w:val="00C665BA"/>
    <w:rsid w:val="00C8749E"/>
    <w:rsid w:val="00C87BF6"/>
    <w:rsid w:val="00C924F2"/>
    <w:rsid w:val="00CC1495"/>
    <w:rsid w:val="00CD5C61"/>
    <w:rsid w:val="00CE6C62"/>
    <w:rsid w:val="00D721AB"/>
    <w:rsid w:val="00D8154C"/>
    <w:rsid w:val="00D81D5D"/>
    <w:rsid w:val="00E56435"/>
    <w:rsid w:val="00E83E10"/>
    <w:rsid w:val="00E95209"/>
    <w:rsid w:val="00EA778D"/>
    <w:rsid w:val="00EB2C79"/>
    <w:rsid w:val="00EC699E"/>
    <w:rsid w:val="00EE2C01"/>
    <w:rsid w:val="00F14B44"/>
    <w:rsid w:val="00F15177"/>
    <w:rsid w:val="00F1540B"/>
    <w:rsid w:val="00F15D08"/>
    <w:rsid w:val="00F24DB0"/>
    <w:rsid w:val="00F26528"/>
    <w:rsid w:val="00F3129B"/>
    <w:rsid w:val="00F51D15"/>
    <w:rsid w:val="00F958D7"/>
    <w:rsid w:val="00FA0EBB"/>
    <w:rsid w:val="00FB3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60DE9"/>
  <w15:chartTrackingRefBased/>
  <w15:docId w15:val="{8C854264-6512-4E57-A689-A08F58F9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AFE"/>
    <w:pPr>
      <w:spacing w:after="0" w:line="240" w:lineRule="auto"/>
    </w:pPr>
  </w:style>
  <w:style w:type="paragraph" w:styleId="1">
    <w:name w:val="heading 1"/>
    <w:basedOn w:val="a"/>
    <w:next w:val="a"/>
    <w:link w:val="10"/>
    <w:qFormat/>
    <w:rsid w:val="003D2E9B"/>
    <w:pPr>
      <w:keepNext/>
      <w:tabs>
        <w:tab w:val="left" w:pos="-720"/>
      </w:tabs>
      <w:suppressAutoHyphens/>
      <w:spacing w:afterLines="100" w:after="100"/>
      <w:outlineLvl w:val="0"/>
    </w:pPr>
    <w:rPr>
      <w:rFonts w:ascii="Times New Roman" w:eastAsia="Times New Roman" w:hAnsi="Times New Roman" w:cs="Times New Roman"/>
      <w:b/>
      <w:spacing w:val="-2"/>
      <w:sz w:val="24"/>
      <w:szCs w:val="24"/>
      <w:u w:val="single"/>
    </w:rPr>
  </w:style>
  <w:style w:type="paragraph" w:styleId="2">
    <w:name w:val="heading 2"/>
    <w:basedOn w:val="a"/>
    <w:next w:val="a"/>
    <w:link w:val="20"/>
    <w:qFormat/>
    <w:rsid w:val="00C8749E"/>
    <w:pPr>
      <w:keepNext/>
      <w:tabs>
        <w:tab w:val="center" w:pos="4680"/>
      </w:tabs>
      <w:suppressAutoHyphens/>
      <w:jc w:val="both"/>
      <w:outlineLvl w:val="1"/>
    </w:pPr>
    <w:rPr>
      <w:rFonts w:ascii="Times New Roman" w:eastAsia="Times New Roman" w:hAnsi="Times New Roman" w:cs="Times New Roman"/>
      <w:b/>
      <w:bCs/>
      <w:spacing w:val="-2"/>
      <w:sz w:val="24"/>
      <w:szCs w:val="24"/>
    </w:rPr>
  </w:style>
  <w:style w:type="paragraph" w:styleId="4">
    <w:name w:val="heading 4"/>
    <w:basedOn w:val="a"/>
    <w:next w:val="a"/>
    <w:link w:val="40"/>
    <w:qFormat/>
    <w:rsid w:val="00C8749E"/>
    <w:pPr>
      <w:keepNext/>
      <w:tabs>
        <w:tab w:val="left" w:pos="-720"/>
      </w:tabs>
      <w:suppressAutoHyphens/>
      <w:jc w:val="center"/>
      <w:outlineLvl w:val="3"/>
    </w:pPr>
    <w:rPr>
      <w:rFonts w:ascii="Times New Roman" w:eastAsia="Times New Roman" w:hAnsi="Times New Roman" w:cs="Times New Roman"/>
      <w:b/>
      <w:bCs/>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D2E9B"/>
    <w:rPr>
      <w:rFonts w:ascii="Times New Roman" w:eastAsia="Times New Roman" w:hAnsi="Times New Roman" w:cs="Times New Roman"/>
      <w:b/>
      <w:spacing w:val="-2"/>
      <w:sz w:val="24"/>
      <w:szCs w:val="24"/>
      <w:u w:val="single"/>
    </w:rPr>
  </w:style>
  <w:style w:type="character" w:customStyle="1" w:styleId="20">
    <w:name w:val="标题 2 字符"/>
    <w:basedOn w:val="a0"/>
    <w:link w:val="2"/>
    <w:rsid w:val="00C8749E"/>
    <w:rPr>
      <w:rFonts w:ascii="Times New Roman" w:eastAsia="Times New Roman" w:hAnsi="Times New Roman" w:cs="Times New Roman"/>
      <w:b/>
      <w:bCs/>
      <w:spacing w:val="-2"/>
      <w:sz w:val="24"/>
      <w:szCs w:val="24"/>
    </w:rPr>
  </w:style>
  <w:style w:type="character" w:customStyle="1" w:styleId="40">
    <w:name w:val="标题 4 字符"/>
    <w:basedOn w:val="a0"/>
    <w:link w:val="4"/>
    <w:rsid w:val="00C8749E"/>
    <w:rPr>
      <w:rFonts w:ascii="Times New Roman" w:eastAsia="Times New Roman" w:hAnsi="Times New Roman" w:cs="Times New Roman"/>
      <w:b/>
      <w:bCs/>
      <w:spacing w:val="-2"/>
      <w:sz w:val="24"/>
      <w:szCs w:val="24"/>
    </w:rPr>
  </w:style>
  <w:style w:type="character" w:styleId="a3">
    <w:name w:val="Hyperlink"/>
    <w:rsid w:val="00C8749E"/>
    <w:rPr>
      <w:color w:val="0000FF"/>
      <w:u w:val="single"/>
    </w:rPr>
  </w:style>
  <w:style w:type="paragraph" w:styleId="a4">
    <w:name w:val="Normal (Web)"/>
    <w:basedOn w:val="a"/>
    <w:uiPriority w:val="99"/>
    <w:unhideWhenUsed/>
    <w:rsid w:val="00C8749E"/>
    <w:pPr>
      <w:spacing w:before="100" w:beforeAutospacing="1" w:after="100" w:afterAutospacing="1"/>
    </w:pPr>
    <w:rPr>
      <w:rFonts w:ascii="Times New Roman" w:eastAsia="Times New Roman" w:hAnsi="Times New Roman" w:cs="Times New Roman"/>
      <w:sz w:val="24"/>
      <w:szCs w:val="24"/>
    </w:rPr>
  </w:style>
  <w:style w:type="paragraph" w:styleId="a5">
    <w:name w:val="List Paragraph"/>
    <w:basedOn w:val="a"/>
    <w:uiPriority w:val="34"/>
    <w:qFormat/>
    <w:rsid w:val="00D721AB"/>
    <w:pPr>
      <w:ind w:left="720"/>
      <w:contextualSpacing/>
    </w:pPr>
  </w:style>
  <w:style w:type="table" w:styleId="a6">
    <w:name w:val="Table Grid"/>
    <w:basedOn w:val="a1"/>
    <w:uiPriority w:val="39"/>
    <w:rsid w:val="00EC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4D69ED"/>
    <w:pPr>
      <w:widowControl w:val="0"/>
      <w:spacing w:after="0" w:line="240" w:lineRule="auto"/>
    </w:pPr>
    <w:rPr>
      <w:rFonts w:ascii="Cambria" w:eastAsia="Cambria" w:hAnsi="Cambria" w:cs="Cambria"/>
    </w:rPr>
  </w:style>
  <w:style w:type="paragraph" w:styleId="a8">
    <w:name w:val="header"/>
    <w:basedOn w:val="a"/>
    <w:link w:val="a9"/>
    <w:uiPriority w:val="99"/>
    <w:unhideWhenUsed/>
    <w:rsid w:val="0014746C"/>
    <w:pPr>
      <w:tabs>
        <w:tab w:val="center" w:pos="4320"/>
        <w:tab w:val="right" w:pos="8640"/>
      </w:tabs>
    </w:pPr>
  </w:style>
  <w:style w:type="character" w:customStyle="1" w:styleId="a9">
    <w:name w:val="页眉 字符"/>
    <w:basedOn w:val="a0"/>
    <w:link w:val="a8"/>
    <w:uiPriority w:val="99"/>
    <w:rsid w:val="0014746C"/>
  </w:style>
  <w:style w:type="paragraph" w:styleId="aa">
    <w:name w:val="footer"/>
    <w:basedOn w:val="a"/>
    <w:link w:val="ab"/>
    <w:uiPriority w:val="99"/>
    <w:unhideWhenUsed/>
    <w:rsid w:val="0014746C"/>
    <w:pPr>
      <w:tabs>
        <w:tab w:val="center" w:pos="4320"/>
        <w:tab w:val="right" w:pos="8640"/>
      </w:tabs>
    </w:pPr>
  </w:style>
  <w:style w:type="character" w:customStyle="1" w:styleId="ab">
    <w:name w:val="页脚 字符"/>
    <w:basedOn w:val="a0"/>
    <w:link w:val="aa"/>
    <w:uiPriority w:val="99"/>
    <w:rsid w:val="0014746C"/>
  </w:style>
  <w:style w:type="character" w:styleId="ac">
    <w:name w:val="FollowedHyperlink"/>
    <w:basedOn w:val="a0"/>
    <w:uiPriority w:val="99"/>
    <w:semiHidden/>
    <w:unhideWhenUsed/>
    <w:rsid w:val="00FB3CDA"/>
    <w:rPr>
      <w:color w:val="954F72" w:themeColor="followedHyperlink"/>
      <w:u w:val="single"/>
    </w:rPr>
  </w:style>
  <w:style w:type="character" w:customStyle="1" w:styleId="UnresolvedMention">
    <w:name w:val="Unresolved Mention"/>
    <w:basedOn w:val="a0"/>
    <w:uiPriority w:val="99"/>
    <w:semiHidden/>
    <w:unhideWhenUsed/>
    <w:rsid w:val="00397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6261">
      <w:bodyDiv w:val="1"/>
      <w:marLeft w:val="0"/>
      <w:marRight w:val="0"/>
      <w:marTop w:val="0"/>
      <w:marBottom w:val="0"/>
      <w:divBdr>
        <w:top w:val="none" w:sz="0" w:space="0" w:color="auto"/>
        <w:left w:val="none" w:sz="0" w:space="0" w:color="auto"/>
        <w:bottom w:val="none" w:sz="0" w:space="0" w:color="auto"/>
        <w:right w:val="none" w:sz="0" w:space="0" w:color="auto"/>
      </w:divBdr>
      <w:divsChild>
        <w:div w:id="1062752832">
          <w:marLeft w:val="0"/>
          <w:marRight w:val="0"/>
          <w:marTop w:val="0"/>
          <w:marBottom w:val="0"/>
          <w:divBdr>
            <w:top w:val="none" w:sz="0" w:space="0" w:color="auto"/>
            <w:left w:val="none" w:sz="0" w:space="0" w:color="auto"/>
            <w:bottom w:val="none" w:sz="0" w:space="0" w:color="auto"/>
            <w:right w:val="none" w:sz="0" w:space="0" w:color="auto"/>
          </w:divBdr>
          <w:divsChild>
            <w:div w:id="241642137">
              <w:marLeft w:val="0"/>
              <w:marRight w:val="0"/>
              <w:marTop w:val="0"/>
              <w:marBottom w:val="0"/>
              <w:divBdr>
                <w:top w:val="none" w:sz="0" w:space="0" w:color="auto"/>
                <w:left w:val="none" w:sz="0" w:space="0" w:color="auto"/>
                <w:bottom w:val="none" w:sz="0" w:space="0" w:color="auto"/>
                <w:right w:val="none" w:sz="0" w:space="0" w:color="auto"/>
              </w:divBdr>
              <w:divsChild>
                <w:div w:id="1761215305">
                  <w:marLeft w:val="0"/>
                  <w:marRight w:val="0"/>
                  <w:marTop w:val="0"/>
                  <w:marBottom w:val="0"/>
                  <w:divBdr>
                    <w:top w:val="none" w:sz="0" w:space="0" w:color="auto"/>
                    <w:left w:val="none" w:sz="0" w:space="0" w:color="auto"/>
                    <w:bottom w:val="none" w:sz="0" w:space="0" w:color="auto"/>
                    <w:right w:val="none" w:sz="0" w:space="0" w:color="auto"/>
                  </w:divBdr>
                </w:div>
                <w:div w:id="209926492">
                  <w:marLeft w:val="0"/>
                  <w:marRight w:val="0"/>
                  <w:marTop w:val="0"/>
                  <w:marBottom w:val="0"/>
                  <w:divBdr>
                    <w:top w:val="none" w:sz="0" w:space="0" w:color="auto"/>
                    <w:left w:val="none" w:sz="0" w:space="0" w:color="auto"/>
                    <w:bottom w:val="none" w:sz="0" w:space="0" w:color="auto"/>
                    <w:right w:val="none" w:sz="0" w:space="0" w:color="auto"/>
                  </w:divBdr>
                </w:div>
              </w:divsChild>
            </w:div>
            <w:div w:id="2036350191">
              <w:marLeft w:val="0"/>
              <w:marRight w:val="0"/>
              <w:marTop w:val="0"/>
              <w:marBottom w:val="0"/>
              <w:divBdr>
                <w:top w:val="none" w:sz="0" w:space="0" w:color="auto"/>
                <w:left w:val="none" w:sz="0" w:space="0" w:color="auto"/>
                <w:bottom w:val="none" w:sz="0" w:space="0" w:color="auto"/>
                <w:right w:val="none" w:sz="0" w:space="0" w:color="auto"/>
              </w:divBdr>
              <w:divsChild>
                <w:div w:id="60319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3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86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258178">
                      <w:marLeft w:val="480"/>
                      <w:marRight w:val="0"/>
                      <w:marTop w:val="0"/>
                      <w:marBottom w:val="0"/>
                      <w:divBdr>
                        <w:top w:val="none" w:sz="0" w:space="0" w:color="auto"/>
                        <w:left w:val="none" w:sz="0" w:space="0" w:color="auto"/>
                        <w:bottom w:val="none" w:sz="0" w:space="0" w:color="auto"/>
                        <w:right w:val="none" w:sz="0" w:space="0" w:color="auto"/>
                      </w:divBdr>
                    </w:div>
                    <w:div w:id="156691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6415083">
      <w:bodyDiv w:val="1"/>
      <w:marLeft w:val="0"/>
      <w:marRight w:val="0"/>
      <w:marTop w:val="0"/>
      <w:marBottom w:val="0"/>
      <w:divBdr>
        <w:top w:val="none" w:sz="0" w:space="0" w:color="auto"/>
        <w:left w:val="none" w:sz="0" w:space="0" w:color="auto"/>
        <w:bottom w:val="none" w:sz="0" w:space="0" w:color="auto"/>
        <w:right w:val="none" w:sz="0" w:space="0" w:color="auto"/>
      </w:divBdr>
    </w:div>
    <w:div w:id="18233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rypoint.uconn.edu/student-life/student-resources/" TargetMode="External"/><Relationship Id="rId13" Type="http://schemas.openxmlformats.org/officeDocument/2006/relationships/hyperlink" Target="http://lib.uconn.edu/instruction/tutorials/plagiarism.htm" TargetMode="External"/><Relationship Id="rId3" Type="http://schemas.openxmlformats.org/officeDocument/2006/relationships/settings" Target="settings.xml"/><Relationship Id="rId7" Type="http://schemas.openxmlformats.org/officeDocument/2006/relationships/hyperlink" Target="mailto:jun.he@uconn.edu" TargetMode="External"/><Relationship Id="rId12" Type="http://schemas.openxmlformats.org/officeDocument/2006/relationships/hyperlink" Target="https://community.uconn.edu/the-student-code-appendix-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uconn.edu/the-student-code-pdf/" TargetMode="External"/><Relationship Id="rId5" Type="http://schemas.openxmlformats.org/officeDocument/2006/relationships/footnotes" Target="footnotes.xml"/><Relationship Id="rId15" Type="http://schemas.openxmlformats.org/officeDocument/2006/relationships/hyperlink" Target="http://www.ossa.uconn.edu/" TargetMode="External"/><Relationship Id="rId10" Type="http://schemas.openxmlformats.org/officeDocument/2006/relationships/hyperlink" Target="mailto:AveryPointAcademicCenter@uconn.edu" TargetMode="External"/><Relationship Id="rId4" Type="http://schemas.openxmlformats.org/officeDocument/2006/relationships/webSettings" Target="webSettings.xml"/><Relationship Id="rId9" Type="http://schemas.openxmlformats.org/officeDocument/2006/relationships/hyperlink" Target="mailto:Rebecca.troeger@uconn.edu" TargetMode="External"/><Relationship Id="rId14" Type="http://schemas.openxmlformats.org/officeDocument/2006/relationships/hyperlink" Target="https://lib.uconn.edu/about/start-guides/undergraduat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He</dc:creator>
  <cp:keywords/>
  <dc:description/>
  <cp:lastModifiedBy>He, Jun</cp:lastModifiedBy>
  <cp:revision>85</cp:revision>
  <cp:lastPrinted>2019-12-02T16:46:00Z</cp:lastPrinted>
  <dcterms:created xsi:type="dcterms:W3CDTF">2017-08-20T01:24:00Z</dcterms:created>
  <dcterms:modified xsi:type="dcterms:W3CDTF">2019-12-02T16:46:00Z</dcterms:modified>
</cp:coreProperties>
</file>